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9D5412">
          <w:r w:rsidRPr="009D5412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823CD6" w:rsidRDefault="00823CD6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DANZA MODERNA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823CD6" w:rsidRDefault="00823CD6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 - AVANZADO</w:t>
                              </w:r>
                            </w:p>
                          </w:sdtContent>
                        </w:sdt>
                        <w:p w:rsidR="00823CD6" w:rsidRDefault="00823CD6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823CD6" w:rsidRDefault="00823CD6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823CD6" w:rsidRDefault="00823CD6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823CD6" w:rsidRDefault="00823CD6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823CD6" w:rsidRDefault="00823CD6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823CD6" w:rsidRDefault="00823CD6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823CD6" w:rsidRDefault="00823CD6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</w:sdtContent>
    </w:sdt>
    <w:p w:rsidR="00F8555F" w:rsidRDefault="007D5E47">
      <w:r w:rsidRPr="007D5E47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-525903</wp:posOffset>
            </wp:positionH>
            <wp:positionV relativeFrom="paragraph">
              <wp:posOffset>4471310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4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17E"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A947CB">
        <w:t>DANZA MODERNA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1F1893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F1893" w:rsidRDefault="0072717E" w:rsidP="004B7F5B">
            <w:pPr>
              <w:jc w:val="right"/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F1893" w:rsidRDefault="002A3C7C" w:rsidP="001F1893">
            <w:pPr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440</w:t>
            </w:r>
            <w:r w:rsidR="001F1893" w:rsidRPr="001F1893">
              <w:rPr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:rsidR="0072717E" w:rsidRPr="001F189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F1893" w:rsidRDefault="00EA6E42" w:rsidP="004B7F5B">
            <w:pPr>
              <w:jc w:val="right"/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1F1893" w:rsidRDefault="00904BBD">
            <w:pPr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Cultura artística</w:t>
            </w:r>
          </w:p>
          <w:p w:rsidR="00EA6E42" w:rsidRPr="001F1893" w:rsidRDefault="00EA6E42">
            <w:pPr>
              <w:rPr>
                <w:sz w:val="20"/>
                <w:szCs w:val="20"/>
              </w:rPr>
            </w:pPr>
          </w:p>
        </w:tc>
      </w:tr>
      <w:tr w:rsidR="0072717E" w:rsidRPr="001F1893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F1893" w:rsidRDefault="0072717E" w:rsidP="004B7F5B">
            <w:pPr>
              <w:jc w:val="right"/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F1893" w:rsidRDefault="00047151">
            <w:pPr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Avanzados</w:t>
            </w:r>
          </w:p>
        </w:tc>
        <w:tc>
          <w:tcPr>
            <w:tcW w:w="2629" w:type="dxa"/>
          </w:tcPr>
          <w:p w:rsidR="0072717E" w:rsidRPr="001F189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F1893" w:rsidRDefault="0072717E" w:rsidP="004B7F5B">
            <w:pPr>
              <w:jc w:val="right"/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1F1893" w:rsidRDefault="0072717E">
            <w:pPr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1F1893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F1893" w:rsidRDefault="0072717E" w:rsidP="004B7F5B">
            <w:pPr>
              <w:jc w:val="right"/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F1893" w:rsidRDefault="004964AF">
            <w:pPr>
              <w:rPr>
                <w:sz w:val="20"/>
                <w:szCs w:val="20"/>
              </w:rPr>
            </w:pPr>
            <w:r w:rsidRPr="001F1893">
              <w:rPr>
                <w:sz w:val="20"/>
                <w:szCs w:val="20"/>
              </w:rPr>
              <w:t>108</w:t>
            </w:r>
            <w:r w:rsidR="0072717E" w:rsidRPr="001F1893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1F189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1F189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1F1893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1F1893" w:rsidRDefault="0072717E">
      <w:pPr>
        <w:rPr>
          <w:sz w:val="20"/>
          <w:szCs w:val="20"/>
        </w:rPr>
      </w:pPr>
    </w:p>
    <w:p w:rsidR="0072717E" w:rsidRPr="001F1893" w:rsidRDefault="0072717E">
      <w:pPr>
        <w:rPr>
          <w:sz w:val="20"/>
          <w:szCs w:val="20"/>
        </w:rPr>
      </w:pPr>
    </w:p>
    <w:p w:rsidR="0072717E" w:rsidRPr="001F1893" w:rsidRDefault="0072717E">
      <w:pPr>
        <w:rPr>
          <w:sz w:val="20"/>
          <w:szCs w:val="20"/>
        </w:rPr>
      </w:pPr>
    </w:p>
    <w:p w:rsidR="0072717E" w:rsidRPr="001F1893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1F1893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A947CB" w:rsidRPr="001F1893">
        <w:rPr>
          <w:rFonts w:cs="EurekaSans-Regular,Bold"/>
          <w:bCs/>
          <w:sz w:val="20"/>
          <w:szCs w:val="20"/>
        </w:rPr>
        <w:t>Danza Moderna</w:t>
      </w:r>
      <w:r w:rsidRPr="001F1893">
        <w:rPr>
          <w:rFonts w:cs="EurekaSans-Regular,Bold"/>
          <w:bCs/>
          <w:sz w:val="20"/>
          <w:szCs w:val="20"/>
        </w:rPr>
        <w:t xml:space="preserve"> </w:t>
      </w:r>
      <w:r w:rsidRPr="001F1893">
        <w:rPr>
          <w:rFonts w:cs="EurekaSans-Regular"/>
          <w:bCs/>
          <w:sz w:val="20"/>
          <w:szCs w:val="20"/>
        </w:rPr>
        <w:t>integradas en bloques de aprendizaje.</w:t>
      </w:r>
    </w:p>
    <w:p w:rsidR="006F3588" w:rsidRDefault="006F3588" w:rsidP="006F3588">
      <w:r>
        <w:lastRenderedPageBreak/>
        <w:t>COLEGIO DE BACHILLERES DEL ESTADO DE HIDALGO</w:t>
      </w:r>
    </w:p>
    <w:p w:rsidR="006F3588" w:rsidRDefault="006F3588" w:rsidP="006F3588">
      <w:r>
        <w:t>DIRECCIÓN ACADÉMICA</w:t>
      </w:r>
    </w:p>
    <w:p w:rsidR="006F3588" w:rsidRDefault="006F3588" w:rsidP="006F3588">
      <w:r>
        <w:t>DEPARTAMENTO DE SERVICIOS EDUCATIVOS</w:t>
      </w:r>
    </w:p>
    <w:p w:rsidR="006F3588" w:rsidRDefault="006F3588" w:rsidP="006F3588"/>
    <w:p w:rsidR="006F3588" w:rsidRDefault="006F3588" w:rsidP="006F3588">
      <w:pPr>
        <w:pStyle w:val="Ttulo1"/>
        <w:jc w:val="center"/>
      </w:pPr>
      <w:r>
        <w:t>PROGRAMA DE ESTUDIO DE  DANZA MODERNA</w:t>
      </w:r>
    </w:p>
    <w:p w:rsidR="006F3588" w:rsidRDefault="006F3588" w:rsidP="006F3588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6F3588" w:rsidRPr="00E4432D" w:rsidTr="00823CD6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4402</w:t>
            </w:r>
          </w:p>
        </w:tc>
        <w:tc>
          <w:tcPr>
            <w:tcW w:w="2629" w:type="dxa"/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Cultura artística</w:t>
            </w:r>
          </w:p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</w:tr>
      <w:tr w:rsidR="006F3588" w:rsidRPr="00E4432D" w:rsidTr="00823CD6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Avanzados</w:t>
            </w:r>
          </w:p>
        </w:tc>
        <w:tc>
          <w:tcPr>
            <w:tcW w:w="2629" w:type="dxa"/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Actividades Paraescolares</w:t>
            </w:r>
          </w:p>
        </w:tc>
      </w:tr>
      <w:tr w:rsidR="006F3588" w:rsidRPr="00E4432D" w:rsidTr="00823CD6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jc w:val="right"/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  <w:r w:rsidRPr="00E4432D">
              <w:rPr>
                <w:sz w:val="20"/>
                <w:szCs w:val="20"/>
              </w:rPr>
              <w:t>108 horas</w:t>
            </w:r>
          </w:p>
        </w:tc>
        <w:tc>
          <w:tcPr>
            <w:tcW w:w="2629" w:type="dxa"/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6F3588" w:rsidRPr="00E4432D" w:rsidRDefault="006F3588" w:rsidP="00823CD6">
            <w:pPr>
              <w:rPr>
                <w:sz w:val="20"/>
                <w:szCs w:val="20"/>
              </w:rPr>
            </w:pPr>
          </w:p>
        </w:tc>
      </w:tr>
    </w:tbl>
    <w:p w:rsidR="006F3588" w:rsidRPr="00E4432D" w:rsidRDefault="006F3588" w:rsidP="006F3588">
      <w:pPr>
        <w:rPr>
          <w:sz w:val="20"/>
          <w:szCs w:val="20"/>
        </w:rPr>
      </w:pPr>
    </w:p>
    <w:p w:rsidR="006F3588" w:rsidRPr="00E4432D" w:rsidRDefault="006F3588" w:rsidP="006F3588">
      <w:pPr>
        <w:rPr>
          <w:sz w:val="20"/>
          <w:szCs w:val="20"/>
        </w:rPr>
      </w:pPr>
    </w:p>
    <w:p w:rsidR="006F3588" w:rsidRPr="00E4432D" w:rsidRDefault="006F3588" w:rsidP="006F3588">
      <w:pPr>
        <w:rPr>
          <w:sz w:val="20"/>
          <w:szCs w:val="20"/>
        </w:rPr>
      </w:pPr>
    </w:p>
    <w:p w:rsidR="006F3588" w:rsidRPr="00E4432D" w:rsidRDefault="006F3588" w:rsidP="006F3588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E4432D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Pr="00E4432D">
        <w:rPr>
          <w:rFonts w:cs="EurekaSans-Regular,Bold"/>
          <w:bCs/>
          <w:sz w:val="20"/>
          <w:szCs w:val="20"/>
        </w:rPr>
        <w:t xml:space="preserve">Danza Moderna </w:t>
      </w:r>
      <w:r w:rsidRPr="00E4432D">
        <w:rPr>
          <w:rFonts w:cs="EurekaSans-Regular"/>
          <w:bCs/>
          <w:sz w:val="20"/>
          <w:szCs w:val="20"/>
        </w:rPr>
        <w:t>integradas en bloques de aprendizaje.</w:t>
      </w:r>
    </w:p>
    <w:p w:rsidR="006F3588" w:rsidRPr="00E4432D" w:rsidRDefault="006F3588" w:rsidP="006F3588">
      <w:pPr>
        <w:rPr>
          <w:sz w:val="20"/>
          <w:szCs w:val="20"/>
        </w:rPr>
      </w:pPr>
    </w:p>
    <w:p w:rsidR="006F3588" w:rsidRPr="00E4432D" w:rsidRDefault="006F3588" w:rsidP="006F3588">
      <w:pPr>
        <w:rPr>
          <w:sz w:val="20"/>
          <w:szCs w:val="20"/>
        </w:rPr>
      </w:pPr>
    </w:p>
    <w:p w:rsidR="006F3588" w:rsidRPr="00E4432D" w:rsidRDefault="006F3588" w:rsidP="006F3588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1F1893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1F1893">
            <w:rPr>
              <w:sz w:val="20"/>
              <w:szCs w:val="20"/>
              <w:lang w:val="es-ES"/>
            </w:rPr>
            <w:t>Contenido</w:t>
          </w:r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9D5412">
            <w:rPr>
              <w:sz w:val="20"/>
              <w:szCs w:val="20"/>
            </w:rPr>
            <w:fldChar w:fldCharType="begin"/>
          </w:r>
          <w:r w:rsidR="00287F3E" w:rsidRPr="001F1893">
            <w:rPr>
              <w:sz w:val="20"/>
              <w:szCs w:val="20"/>
            </w:rPr>
            <w:instrText xml:space="preserve"> TOC \o "1-3" \h \z \u </w:instrText>
          </w:r>
          <w:r w:rsidRPr="009D5412">
            <w:rPr>
              <w:sz w:val="20"/>
              <w:szCs w:val="20"/>
            </w:rPr>
            <w:fldChar w:fldCharType="separate"/>
          </w:r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1F1893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1F1893">
              <w:rPr>
                <w:noProof/>
                <w:webHidden/>
                <w:sz w:val="20"/>
                <w:szCs w:val="20"/>
              </w:rPr>
              <w:tab/>
            </w:r>
            <w:r w:rsidRPr="001F189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F1893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1F1893">
              <w:rPr>
                <w:noProof/>
                <w:webHidden/>
                <w:sz w:val="20"/>
                <w:szCs w:val="20"/>
              </w:rPr>
            </w:r>
            <w:r w:rsidRPr="001F189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B6E73">
              <w:rPr>
                <w:noProof/>
                <w:webHidden/>
                <w:sz w:val="20"/>
                <w:szCs w:val="20"/>
              </w:rPr>
              <w:t>2</w:t>
            </w:r>
            <w:r w:rsidRPr="001F189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1F1893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1F1893">
              <w:rPr>
                <w:noProof/>
                <w:webHidden/>
                <w:sz w:val="20"/>
                <w:szCs w:val="20"/>
              </w:rPr>
              <w:tab/>
            </w:r>
            <w:r w:rsidRPr="001F189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F1893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1F1893">
              <w:rPr>
                <w:noProof/>
                <w:webHidden/>
                <w:sz w:val="20"/>
                <w:szCs w:val="20"/>
              </w:rPr>
            </w:r>
            <w:r w:rsidRPr="001F189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B6E73">
              <w:rPr>
                <w:noProof/>
                <w:webHidden/>
                <w:sz w:val="20"/>
                <w:szCs w:val="20"/>
              </w:rPr>
              <w:t>5</w:t>
            </w:r>
            <w:r w:rsidRPr="001F189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1F1893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1F1893">
              <w:rPr>
                <w:noProof/>
                <w:webHidden/>
                <w:sz w:val="20"/>
                <w:szCs w:val="20"/>
              </w:rPr>
              <w:tab/>
            </w:r>
            <w:r w:rsidRPr="001F189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F1893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1F1893">
              <w:rPr>
                <w:noProof/>
                <w:webHidden/>
                <w:sz w:val="20"/>
                <w:szCs w:val="20"/>
              </w:rPr>
            </w:r>
            <w:r w:rsidRPr="001F189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B6E73">
              <w:rPr>
                <w:noProof/>
                <w:webHidden/>
                <w:sz w:val="20"/>
                <w:szCs w:val="20"/>
              </w:rPr>
              <w:t>6</w:t>
            </w:r>
            <w:r w:rsidRPr="001F189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1F1893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1F1893">
              <w:rPr>
                <w:noProof/>
                <w:webHidden/>
                <w:sz w:val="20"/>
                <w:szCs w:val="20"/>
              </w:rPr>
              <w:tab/>
            </w:r>
            <w:r w:rsidRPr="001F189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F1893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1F1893">
              <w:rPr>
                <w:noProof/>
                <w:webHidden/>
                <w:sz w:val="20"/>
                <w:szCs w:val="20"/>
              </w:rPr>
            </w:r>
            <w:r w:rsidRPr="001F189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B6E73">
              <w:rPr>
                <w:noProof/>
                <w:webHidden/>
                <w:sz w:val="20"/>
                <w:szCs w:val="20"/>
              </w:rPr>
              <w:t>6</w:t>
            </w:r>
            <w:r w:rsidRPr="001F189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F1893" w:rsidRDefault="00287F3E" w:rsidP="00287F3E">
          <w:pPr>
            <w:rPr>
              <w:noProof/>
              <w:sz w:val="20"/>
              <w:szCs w:val="20"/>
            </w:rPr>
          </w:pPr>
          <w:r w:rsidRPr="001F1893">
            <w:rPr>
              <w:noProof/>
              <w:sz w:val="20"/>
              <w:szCs w:val="20"/>
            </w:rPr>
            <w:t>BLOQUE I</w:t>
          </w:r>
          <w:r w:rsidR="00DB6E73">
            <w:rPr>
              <w:noProof/>
              <w:sz w:val="20"/>
              <w:szCs w:val="20"/>
            </w:rPr>
            <w:t xml:space="preserve">  </w:t>
          </w:r>
          <w:r w:rsidR="00DB6E73">
            <w:rPr>
              <w:rFonts w:cs="Arial"/>
              <w:sz w:val="20"/>
              <w:szCs w:val="20"/>
            </w:rPr>
            <w:t>TÉCNICA DE LA DANZA MODERNA I</w:t>
          </w:r>
          <w:r w:rsidRPr="001F1893">
            <w:rPr>
              <w:noProof/>
              <w:sz w:val="20"/>
              <w:szCs w:val="20"/>
            </w:rPr>
            <w:t>…………………………………</w:t>
          </w:r>
          <w:r w:rsidR="00DB6E73">
            <w:rPr>
              <w:noProof/>
              <w:sz w:val="20"/>
              <w:szCs w:val="20"/>
            </w:rPr>
            <w:t>…………………………………………………………………………….9</w:t>
          </w:r>
        </w:p>
        <w:p w:rsidR="00287F3E" w:rsidRPr="001F1893" w:rsidRDefault="00287F3E" w:rsidP="00287F3E">
          <w:pPr>
            <w:rPr>
              <w:noProof/>
              <w:sz w:val="20"/>
              <w:szCs w:val="20"/>
            </w:rPr>
          </w:pPr>
          <w:r w:rsidRPr="001F1893">
            <w:rPr>
              <w:noProof/>
              <w:sz w:val="20"/>
              <w:szCs w:val="20"/>
            </w:rPr>
            <w:t>BLOQUE II</w:t>
          </w:r>
          <w:r w:rsidR="00DB6E73">
            <w:rPr>
              <w:noProof/>
              <w:sz w:val="20"/>
              <w:szCs w:val="20"/>
            </w:rPr>
            <w:t xml:space="preserve">  </w:t>
          </w:r>
          <w:r w:rsidR="00DB6E73" w:rsidRPr="001F1893">
            <w:rPr>
              <w:rFonts w:cs="Arial"/>
              <w:sz w:val="20"/>
              <w:szCs w:val="20"/>
            </w:rPr>
            <w:t>EL</w:t>
          </w:r>
          <w:r w:rsidR="00DB6E73">
            <w:rPr>
              <w:rFonts w:cs="Arial"/>
              <w:sz w:val="20"/>
              <w:szCs w:val="20"/>
            </w:rPr>
            <w:t xml:space="preserve">EMENTOS  AUXILIARES DE LA DANZA </w:t>
          </w:r>
          <w:r w:rsidRPr="001F1893">
            <w:rPr>
              <w:noProof/>
              <w:sz w:val="20"/>
              <w:szCs w:val="20"/>
            </w:rPr>
            <w:t>…………………………</w:t>
          </w:r>
          <w:r w:rsidR="00FE7A43" w:rsidRPr="001F1893">
            <w:rPr>
              <w:noProof/>
              <w:sz w:val="20"/>
              <w:szCs w:val="20"/>
            </w:rPr>
            <w:t>………………………………………………………………………………1</w:t>
          </w:r>
          <w:r w:rsidR="00DB6E73">
            <w:rPr>
              <w:noProof/>
              <w:sz w:val="20"/>
              <w:szCs w:val="20"/>
            </w:rPr>
            <w:t>1</w:t>
          </w:r>
        </w:p>
        <w:p w:rsidR="00287F3E" w:rsidRPr="001F1893" w:rsidRDefault="00287F3E" w:rsidP="00287F3E">
          <w:pPr>
            <w:rPr>
              <w:noProof/>
              <w:sz w:val="20"/>
              <w:szCs w:val="20"/>
            </w:rPr>
          </w:pPr>
          <w:r w:rsidRPr="001F1893">
            <w:rPr>
              <w:noProof/>
              <w:sz w:val="20"/>
              <w:szCs w:val="20"/>
            </w:rPr>
            <w:t>BLOQUE III</w:t>
          </w:r>
          <w:r w:rsidR="00DB6E73">
            <w:rPr>
              <w:noProof/>
              <w:sz w:val="20"/>
              <w:szCs w:val="20"/>
            </w:rPr>
            <w:t xml:space="preserve">  </w:t>
          </w:r>
          <w:r w:rsidR="00DB6E73">
            <w:rPr>
              <w:rFonts w:cs="Arial"/>
              <w:sz w:val="20"/>
              <w:szCs w:val="20"/>
            </w:rPr>
            <w:t>TÉCNICA DE LA DANZA MODERNA II…</w:t>
          </w:r>
          <w:r w:rsidRPr="001F1893">
            <w:rPr>
              <w:noProof/>
              <w:sz w:val="20"/>
              <w:szCs w:val="20"/>
            </w:rPr>
            <w:t>…………………………</w:t>
          </w:r>
          <w:r w:rsidR="00DB6E73">
            <w:rPr>
              <w:noProof/>
              <w:sz w:val="20"/>
              <w:szCs w:val="20"/>
            </w:rPr>
            <w:t>………………………………………………………………………………13</w:t>
          </w:r>
        </w:p>
        <w:p w:rsidR="00FE7A43" w:rsidRPr="001F1893" w:rsidRDefault="00FE7A43" w:rsidP="00287F3E">
          <w:pPr>
            <w:rPr>
              <w:noProof/>
              <w:sz w:val="20"/>
              <w:szCs w:val="20"/>
            </w:rPr>
          </w:pPr>
          <w:r w:rsidRPr="001F1893">
            <w:rPr>
              <w:noProof/>
              <w:sz w:val="20"/>
              <w:szCs w:val="20"/>
            </w:rPr>
            <w:t>BLOQUE IV</w:t>
          </w:r>
          <w:r w:rsidR="00DB6E73">
            <w:rPr>
              <w:noProof/>
              <w:sz w:val="20"/>
              <w:szCs w:val="20"/>
            </w:rPr>
            <w:t xml:space="preserve">  </w:t>
          </w:r>
          <w:r w:rsidR="00DB6E73">
            <w:rPr>
              <w:rFonts w:cs="Arial"/>
              <w:sz w:val="20"/>
              <w:szCs w:val="20"/>
            </w:rPr>
            <w:t>DANZA PUESTA EN ESCENA .</w:t>
          </w:r>
          <w:r w:rsidRPr="001F1893">
            <w:rPr>
              <w:noProof/>
              <w:sz w:val="20"/>
              <w:szCs w:val="20"/>
            </w:rPr>
            <w:t>…………………………………………</w:t>
          </w:r>
          <w:r w:rsidR="00DB6E73">
            <w:rPr>
              <w:noProof/>
              <w:sz w:val="20"/>
              <w:szCs w:val="20"/>
            </w:rPr>
            <w:t>………………………………………………………………………..…15</w:t>
          </w:r>
        </w:p>
        <w:p w:rsidR="00287F3E" w:rsidRPr="001F1893" w:rsidRDefault="009D5412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1F1893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1F1893">
              <w:rPr>
                <w:noProof/>
                <w:webHidden/>
                <w:sz w:val="20"/>
                <w:szCs w:val="20"/>
              </w:rPr>
              <w:tab/>
            </w:r>
            <w:r w:rsidRPr="001F189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F1893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1F1893">
              <w:rPr>
                <w:noProof/>
                <w:webHidden/>
                <w:sz w:val="20"/>
                <w:szCs w:val="20"/>
              </w:rPr>
            </w:r>
            <w:r w:rsidRPr="001F189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B6E73">
              <w:rPr>
                <w:noProof/>
                <w:webHidden/>
                <w:sz w:val="20"/>
                <w:szCs w:val="20"/>
              </w:rPr>
              <w:t>17</w:t>
            </w:r>
            <w:r w:rsidRPr="001F189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F1893" w:rsidRDefault="00287F3E" w:rsidP="00287F3E">
          <w:pPr>
            <w:rPr>
              <w:noProof/>
              <w:sz w:val="20"/>
              <w:szCs w:val="20"/>
            </w:rPr>
          </w:pPr>
          <w:r w:rsidRPr="001F1893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DB6E73">
            <w:rPr>
              <w:noProof/>
              <w:sz w:val="20"/>
              <w:szCs w:val="20"/>
            </w:rPr>
            <w:t>…………………</w:t>
          </w:r>
          <w:r w:rsidR="00CE50EF">
            <w:rPr>
              <w:noProof/>
              <w:sz w:val="20"/>
              <w:szCs w:val="20"/>
            </w:rPr>
            <w:t>………………………………</w:t>
          </w:r>
          <w:r w:rsidR="00DB6E73">
            <w:rPr>
              <w:noProof/>
              <w:sz w:val="20"/>
              <w:szCs w:val="20"/>
            </w:rPr>
            <w:t>……………………………………...18</w:t>
          </w:r>
        </w:p>
        <w:p w:rsidR="00287F3E" w:rsidRPr="001F1893" w:rsidRDefault="009D5412" w:rsidP="00DB6E73">
          <w:pPr>
            <w:autoSpaceDE w:val="0"/>
            <w:autoSpaceDN w:val="0"/>
            <w:adjustRightInd w:val="0"/>
            <w:spacing w:after="0" w:line="360" w:lineRule="auto"/>
            <w:jc w:val="both"/>
            <w:rPr>
              <w:sz w:val="20"/>
              <w:szCs w:val="20"/>
            </w:rPr>
          </w:pPr>
          <w:r w:rsidRPr="001F1893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1F1893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1F1893">
        <w:rPr>
          <w:sz w:val="20"/>
          <w:szCs w:val="20"/>
        </w:rPr>
        <w:t>FUNDAMENTACIÓN</w:t>
      </w:r>
      <w:bookmarkEnd w:id="1"/>
    </w:p>
    <w:p w:rsidR="004B7F5B" w:rsidRPr="001F1893" w:rsidRDefault="004B7F5B" w:rsidP="004B7F5B">
      <w:pPr>
        <w:rPr>
          <w:sz w:val="20"/>
          <w:szCs w:val="20"/>
        </w:rPr>
      </w:pPr>
    </w:p>
    <w:p w:rsidR="00703DB3" w:rsidRPr="001F1893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1F1893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1F1893">
        <w:rPr>
          <w:rFonts w:cs="EurekaSans-Regular"/>
          <w:bCs/>
          <w:sz w:val="20"/>
          <w:szCs w:val="20"/>
        </w:rPr>
        <w:t>s</w:t>
      </w:r>
      <w:r w:rsidRPr="001F1893">
        <w:rPr>
          <w:rFonts w:cs="EurekaSans-Regular"/>
          <w:bCs/>
          <w:sz w:val="20"/>
          <w:szCs w:val="20"/>
        </w:rPr>
        <w:t xml:space="preserve"> propósito</w:t>
      </w:r>
      <w:r w:rsidR="00FC0454" w:rsidRPr="001F1893">
        <w:rPr>
          <w:rFonts w:cs="EurekaSans-Regular"/>
          <w:bCs/>
          <w:sz w:val="20"/>
          <w:szCs w:val="20"/>
        </w:rPr>
        <w:t>s</w:t>
      </w:r>
      <w:r w:rsidRPr="001F1893">
        <w:rPr>
          <w:rFonts w:cs="EurekaSans-Regular"/>
          <w:bCs/>
          <w:sz w:val="20"/>
          <w:szCs w:val="20"/>
        </w:rPr>
        <w:t xml:space="preserve"> </w:t>
      </w:r>
      <w:r w:rsidR="00FC0454" w:rsidRPr="001F1893">
        <w:rPr>
          <w:rFonts w:cs="EurekaSans-Regular"/>
          <w:bCs/>
          <w:sz w:val="20"/>
          <w:szCs w:val="20"/>
        </w:rPr>
        <w:t xml:space="preserve">fundamentales son </w:t>
      </w:r>
      <w:r w:rsidR="00703DB3" w:rsidRPr="001F1893">
        <w:rPr>
          <w:rFonts w:cs="EurekaSans-Regular"/>
          <w:bCs/>
          <w:sz w:val="20"/>
          <w:szCs w:val="20"/>
        </w:rPr>
        <w:t>el r</w:t>
      </w:r>
      <w:r w:rsidR="00703DB3" w:rsidRPr="001F1893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1F1893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1F1893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1F1893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1F1893">
        <w:rPr>
          <w:sz w:val="20"/>
          <w:szCs w:val="20"/>
        </w:rPr>
        <w:t xml:space="preserve"> construcción de un Marco Curricular Común con base en competencias,</w:t>
      </w:r>
      <w:r w:rsidR="003A39A9" w:rsidRPr="001F1893">
        <w:rPr>
          <w:sz w:val="20"/>
          <w:szCs w:val="20"/>
        </w:rPr>
        <w:t xml:space="preserve"> </w:t>
      </w:r>
      <w:r w:rsidRPr="001F1893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1F1893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1F1893">
        <w:rPr>
          <w:sz w:val="20"/>
          <w:szCs w:val="20"/>
        </w:rPr>
        <w:t xml:space="preserve">El primero de los ejes permite </w:t>
      </w:r>
      <w:r w:rsidR="00312DBA" w:rsidRPr="001F1893">
        <w:rPr>
          <w:sz w:val="20"/>
          <w:szCs w:val="20"/>
        </w:rPr>
        <w:t>otorgar a</w:t>
      </w:r>
      <w:r w:rsidR="00312DBA" w:rsidRPr="001F1893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1F1893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Para lograr el perfil de </w:t>
      </w:r>
      <w:r w:rsidR="008B72B5" w:rsidRPr="001F1893">
        <w:rPr>
          <w:rFonts w:cs="Arial"/>
          <w:sz w:val="20"/>
          <w:szCs w:val="20"/>
        </w:rPr>
        <w:t>egreso de los estudiantes, se debe promover su</w:t>
      </w:r>
      <w:r w:rsidR="00D9591B" w:rsidRPr="001F1893">
        <w:rPr>
          <w:rFonts w:cs="Arial"/>
          <w:sz w:val="20"/>
          <w:szCs w:val="20"/>
        </w:rPr>
        <w:t xml:space="preserve"> desarrollo </w:t>
      </w:r>
      <w:r w:rsidR="0099066B" w:rsidRPr="001F1893">
        <w:rPr>
          <w:rFonts w:cs="Arial"/>
          <w:sz w:val="20"/>
          <w:szCs w:val="20"/>
        </w:rPr>
        <w:t>personal y comunitario</w:t>
      </w:r>
      <w:r w:rsidR="008B72B5" w:rsidRPr="001F1893">
        <w:rPr>
          <w:rFonts w:cs="Arial"/>
          <w:sz w:val="20"/>
          <w:szCs w:val="20"/>
        </w:rPr>
        <w:t>,</w:t>
      </w:r>
      <w:r w:rsidR="0099066B" w:rsidRPr="001F1893">
        <w:rPr>
          <w:rFonts w:cs="Arial"/>
          <w:sz w:val="20"/>
          <w:szCs w:val="20"/>
        </w:rPr>
        <w:t xml:space="preserve"> </w:t>
      </w:r>
      <w:r w:rsidR="008B72B5" w:rsidRPr="001F1893">
        <w:rPr>
          <w:rFonts w:cs="Arial"/>
          <w:sz w:val="20"/>
          <w:szCs w:val="20"/>
        </w:rPr>
        <w:t>para que se desenvuelvan</w:t>
      </w:r>
      <w:r w:rsidR="0099066B" w:rsidRPr="001F1893">
        <w:rPr>
          <w:rFonts w:cs="Arial"/>
          <w:sz w:val="20"/>
          <w:szCs w:val="20"/>
        </w:rPr>
        <w:t xml:space="preserve"> </w:t>
      </w:r>
      <w:r w:rsidR="00D9591B" w:rsidRPr="001F1893">
        <w:rPr>
          <w:rFonts w:cs="Arial"/>
          <w:sz w:val="20"/>
          <w:szCs w:val="20"/>
        </w:rPr>
        <w:t>de ma</w:t>
      </w:r>
      <w:r w:rsidR="0099066B" w:rsidRPr="001F1893">
        <w:rPr>
          <w:rFonts w:cs="Arial"/>
          <w:sz w:val="20"/>
          <w:szCs w:val="20"/>
        </w:rPr>
        <w:t xml:space="preserve">nera eficiente al incorporarse al </w:t>
      </w:r>
      <w:r w:rsidR="00D9591B" w:rsidRPr="001F1893">
        <w:rPr>
          <w:rFonts w:cs="Arial"/>
          <w:sz w:val="20"/>
          <w:szCs w:val="20"/>
        </w:rPr>
        <w:t xml:space="preserve">nivel </w:t>
      </w:r>
      <w:r w:rsidR="0099066B" w:rsidRPr="001F1893">
        <w:rPr>
          <w:rFonts w:cs="Arial"/>
          <w:sz w:val="20"/>
          <w:szCs w:val="20"/>
        </w:rPr>
        <w:t>de educación superior</w:t>
      </w:r>
      <w:r w:rsidR="00D9591B" w:rsidRPr="001F1893">
        <w:rPr>
          <w:rFonts w:cs="Arial"/>
          <w:sz w:val="20"/>
          <w:szCs w:val="20"/>
        </w:rPr>
        <w:t>, al ámbito productivo y en la vida socia</w:t>
      </w:r>
      <w:r w:rsidR="0099066B" w:rsidRPr="001F1893">
        <w:rPr>
          <w:rFonts w:cs="Arial"/>
          <w:sz w:val="20"/>
          <w:szCs w:val="20"/>
        </w:rPr>
        <w:t>l en genera</w:t>
      </w:r>
      <w:r w:rsidR="00D9591B" w:rsidRPr="001F1893">
        <w:rPr>
          <w:rFonts w:cs="Arial"/>
          <w:sz w:val="20"/>
          <w:szCs w:val="20"/>
        </w:rPr>
        <w:t xml:space="preserve">l. </w:t>
      </w:r>
      <w:r w:rsidR="008B72B5" w:rsidRPr="001F1893">
        <w:rPr>
          <w:rFonts w:cs="Arial"/>
          <w:sz w:val="20"/>
          <w:szCs w:val="20"/>
        </w:rPr>
        <w:t>Por ello</w:t>
      </w:r>
      <w:r w:rsidR="0099066B" w:rsidRPr="001F1893">
        <w:rPr>
          <w:rFonts w:cs="Arial"/>
          <w:sz w:val="20"/>
          <w:szCs w:val="20"/>
        </w:rPr>
        <w:t xml:space="preserve">, es importante brindar una educación </w:t>
      </w:r>
      <w:r w:rsidR="00D9591B" w:rsidRPr="001F1893">
        <w:rPr>
          <w:rFonts w:cs="Arial"/>
          <w:sz w:val="20"/>
          <w:szCs w:val="20"/>
        </w:rPr>
        <w:t xml:space="preserve">integral </w:t>
      </w:r>
      <w:r w:rsidR="0099066B" w:rsidRPr="001F1893">
        <w:rPr>
          <w:rFonts w:cs="Arial"/>
          <w:sz w:val="20"/>
          <w:szCs w:val="20"/>
        </w:rPr>
        <w:t>amplia y diversa</w:t>
      </w:r>
      <w:r w:rsidR="00D9591B" w:rsidRPr="001F1893">
        <w:rPr>
          <w:rFonts w:cs="Arial"/>
          <w:sz w:val="20"/>
          <w:szCs w:val="20"/>
        </w:rPr>
        <w:t>, que trasciend</w:t>
      </w:r>
      <w:r w:rsidR="0099066B" w:rsidRPr="001F1893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1F1893">
        <w:rPr>
          <w:rFonts w:cs="Arial"/>
          <w:sz w:val="20"/>
          <w:szCs w:val="20"/>
        </w:rPr>
        <w:t xml:space="preserve">activa y </w:t>
      </w:r>
      <w:r w:rsidR="0099066B" w:rsidRPr="001F1893">
        <w:rPr>
          <w:rFonts w:cs="Arial"/>
          <w:sz w:val="20"/>
          <w:szCs w:val="20"/>
        </w:rPr>
        <w:t xml:space="preserve">responsable de su  </w:t>
      </w:r>
      <w:r w:rsidR="00FC0454" w:rsidRPr="001F1893">
        <w:rPr>
          <w:rFonts w:cs="Arial"/>
          <w:sz w:val="20"/>
          <w:szCs w:val="20"/>
        </w:rPr>
        <w:t xml:space="preserve">propio </w:t>
      </w:r>
      <w:r w:rsidR="008B72B5" w:rsidRPr="001F1893">
        <w:rPr>
          <w:rFonts w:cs="Arial"/>
          <w:sz w:val="20"/>
          <w:szCs w:val="20"/>
        </w:rPr>
        <w:t xml:space="preserve">proceso de aprendizaje, integrando </w:t>
      </w:r>
      <w:r w:rsidR="00D9591B" w:rsidRPr="001F1893">
        <w:rPr>
          <w:rFonts w:cs="Arial"/>
          <w:sz w:val="20"/>
          <w:szCs w:val="20"/>
        </w:rPr>
        <w:t xml:space="preserve">un conjunto </w:t>
      </w:r>
      <w:r w:rsidR="006B3DB0" w:rsidRPr="001F1893">
        <w:rPr>
          <w:rFonts w:cs="Arial"/>
          <w:sz w:val="20"/>
          <w:szCs w:val="20"/>
        </w:rPr>
        <w:t xml:space="preserve">de rasgos como: la capacidad de </w:t>
      </w:r>
      <w:r w:rsidR="00D9591B" w:rsidRPr="001F1893">
        <w:rPr>
          <w:rFonts w:cs="Arial"/>
          <w:sz w:val="20"/>
          <w:szCs w:val="20"/>
        </w:rPr>
        <w:t>análisis, creatividad, autonomía, auto-reflexión, comunicación, esp</w:t>
      </w:r>
      <w:r w:rsidR="006B3DB0" w:rsidRPr="001F1893">
        <w:rPr>
          <w:rFonts w:cs="Arial"/>
          <w:sz w:val="20"/>
          <w:szCs w:val="20"/>
        </w:rPr>
        <w:t xml:space="preserve">íritu crítico, responsabilidad, </w:t>
      </w:r>
      <w:r w:rsidR="00D9591B" w:rsidRPr="001F1893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1F1893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Los rasgos mencionados </w:t>
      </w:r>
      <w:r w:rsidR="00D9591B" w:rsidRPr="001F1893">
        <w:rPr>
          <w:rFonts w:cs="Arial"/>
          <w:sz w:val="20"/>
          <w:szCs w:val="20"/>
        </w:rPr>
        <w:t>conforman el Perfil de Egreso del estudiante del Nivel Me</w:t>
      </w:r>
      <w:r w:rsidR="002E0E76" w:rsidRPr="001F1893">
        <w:rPr>
          <w:rFonts w:cs="Arial"/>
          <w:sz w:val="20"/>
          <w:szCs w:val="20"/>
        </w:rPr>
        <w:t xml:space="preserve">dio Superior integrado por once </w:t>
      </w:r>
      <w:r w:rsidR="00D9591B" w:rsidRPr="001F1893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1F1893">
        <w:rPr>
          <w:rFonts w:cs="Arial"/>
          <w:sz w:val="20"/>
          <w:szCs w:val="20"/>
        </w:rPr>
        <w:t xml:space="preserve">rasgos y competencias genéricas </w:t>
      </w:r>
      <w:r w:rsidR="00D9591B" w:rsidRPr="001F1893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1F1893">
        <w:rPr>
          <w:rFonts w:cs="Arial"/>
          <w:sz w:val="20"/>
          <w:szCs w:val="20"/>
        </w:rPr>
        <w:t>individual, social</w:t>
      </w:r>
      <w:proofErr w:type="gramEnd"/>
      <w:r w:rsidR="00D9591B" w:rsidRPr="001F1893">
        <w:rPr>
          <w:rFonts w:cs="Arial"/>
          <w:sz w:val="20"/>
          <w:szCs w:val="20"/>
        </w:rPr>
        <w:t>, académica y</w:t>
      </w:r>
      <w:r w:rsidR="004B7F5B" w:rsidRPr="001F1893">
        <w:rPr>
          <w:rFonts w:cs="Arial"/>
          <w:sz w:val="20"/>
          <w:szCs w:val="20"/>
        </w:rPr>
        <w:t xml:space="preserve"> </w:t>
      </w:r>
      <w:r w:rsidR="00D9591B" w:rsidRPr="001F1893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1F1893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En este sentido, </w:t>
      </w:r>
      <w:r w:rsidR="002E0E76" w:rsidRPr="001F1893">
        <w:rPr>
          <w:rFonts w:cs="Arial"/>
          <w:sz w:val="20"/>
          <w:szCs w:val="20"/>
        </w:rPr>
        <w:t>las actividades paraescolares</w:t>
      </w:r>
      <w:r w:rsidRPr="001F1893">
        <w:rPr>
          <w:rFonts w:cs="Arial"/>
          <w:sz w:val="20"/>
          <w:szCs w:val="20"/>
        </w:rPr>
        <w:t xml:space="preserve">, como parte del currículo que se opera en </w:t>
      </w:r>
      <w:r w:rsidR="002E0E76" w:rsidRPr="001F1893">
        <w:rPr>
          <w:rFonts w:cs="Arial"/>
          <w:sz w:val="20"/>
          <w:szCs w:val="20"/>
        </w:rPr>
        <w:t>Colegio de Bachilleres del Estado de Hidalgo</w:t>
      </w:r>
      <w:r w:rsidRPr="001F1893">
        <w:rPr>
          <w:rFonts w:cs="Arial"/>
          <w:sz w:val="20"/>
          <w:szCs w:val="20"/>
        </w:rPr>
        <w:t xml:space="preserve">, </w:t>
      </w:r>
      <w:r w:rsidR="002E0E76" w:rsidRPr="001F1893">
        <w:rPr>
          <w:rFonts w:cs="Arial"/>
          <w:sz w:val="20"/>
          <w:szCs w:val="20"/>
        </w:rPr>
        <w:t xml:space="preserve">encuentran su fundamento y justificación en </w:t>
      </w:r>
      <w:r w:rsidRPr="001F1893">
        <w:rPr>
          <w:rFonts w:cs="Arial"/>
          <w:sz w:val="20"/>
          <w:szCs w:val="20"/>
        </w:rPr>
        <w:t>lo</w:t>
      </w:r>
      <w:r w:rsidR="002E0E76" w:rsidRPr="001F1893">
        <w:rPr>
          <w:rFonts w:cs="Arial"/>
          <w:sz w:val="20"/>
          <w:szCs w:val="20"/>
        </w:rPr>
        <w:t xml:space="preserve"> </w:t>
      </w:r>
      <w:r w:rsidRPr="001F1893">
        <w:rPr>
          <w:rFonts w:cs="Arial"/>
          <w:sz w:val="20"/>
          <w:szCs w:val="20"/>
        </w:rPr>
        <w:t>anteriormente expuesto</w:t>
      </w:r>
      <w:r w:rsidR="002E0E76" w:rsidRPr="001F1893">
        <w:rPr>
          <w:rFonts w:cs="Arial"/>
          <w:sz w:val="20"/>
          <w:szCs w:val="20"/>
        </w:rPr>
        <w:t xml:space="preserve">. </w:t>
      </w:r>
    </w:p>
    <w:p w:rsidR="00AE1DE7" w:rsidRPr="001F1893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>Como parte de la información anteriormente mencionada</w:t>
      </w:r>
      <w:r w:rsidRPr="001F1893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A947CB" w:rsidRPr="001F1893">
        <w:rPr>
          <w:rFonts w:cs="EurekaSans-Regular"/>
          <w:bCs/>
          <w:sz w:val="20"/>
          <w:szCs w:val="20"/>
        </w:rPr>
        <w:t>Danza Moderna</w:t>
      </w:r>
      <w:r w:rsidR="00B86B19" w:rsidRPr="001F1893">
        <w:rPr>
          <w:rFonts w:cs="EurekaSans-Regular"/>
          <w:bCs/>
          <w:sz w:val="20"/>
          <w:szCs w:val="20"/>
        </w:rPr>
        <w:t xml:space="preserve"> </w:t>
      </w:r>
      <w:r w:rsidRPr="001F1893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1F1893">
        <w:rPr>
          <w:rFonts w:cs="EurekaSans-Regular"/>
          <w:bCs/>
          <w:sz w:val="20"/>
          <w:szCs w:val="20"/>
        </w:rPr>
        <w:t xml:space="preserve">actividades </w:t>
      </w:r>
      <w:r w:rsidRPr="001F1893">
        <w:rPr>
          <w:rFonts w:cs="EurekaSans-Regular"/>
          <w:bCs/>
          <w:sz w:val="20"/>
          <w:szCs w:val="20"/>
        </w:rPr>
        <w:t>par</w:t>
      </w:r>
      <w:r w:rsidR="002F2AD0" w:rsidRPr="001F1893">
        <w:rPr>
          <w:rFonts w:cs="EurekaSans-Regular"/>
          <w:bCs/>
          <w:sz w:val="20"/>
          <w:szCs w:val="20"/>
        </w:rPr>
        <w:t>a</w:t>
      </w:r>
      <w:r w:rsidRPr="001F1893">
        <w:rPr>
          <w:rFonts w:cs="EurekaSans-Regular"/>
          <w:bCs/>
          <w:sz w:val="20"/>
          <w:szCs w:val="20"/>
        </w:rPr>
        <w:t xml:space="preserve">escolares </w:t>
      </w:r>
      <w:r w:rsidR="00D446B1" w:rsidRPr="001F1893">
        <w:rPr>
          <w:rFonts w:cs="EurekaSans-Regular"/>
          <w:bCs/>
          <w:sz w:val="20"/>
          <w:szCs w:val="20"/>
        </w:rPr>
        <w:t>consideradas en el</w:t>
      </w:r>
      <w:r w:rsidRPr="001F1893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1F1893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1F1893">
        <w:rPr>
          <w:rFonts w:cs="Arial"/>
          <w:sz w:val="20"/>
          <w:szCs w:val="20"/>
        </w:rPr>
        <w:t xml:space="preserve"> </w:t>
      </w:r>
      <w:r w:rsidR="00AE1DE7" w:rsidRPr="001F1893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1F1893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1F189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La paraescolar de  </w:t>
      </w:r>
      <w:r w:rsidR="00A947CB" w:rsidRPr="001F1893">
        <w:rPr>
          <w:rFonts w:cs="Arial"/>
          <w:sz w:val="20"/>
          <w:szCs w:val="20"/>
        </w:rPr>
        <w:t>Danza Moderna</w:t>
      </w:r>
      <w:r w:rsidR="002A3C7C" w:rsidRPr="001F1893">
        <w:rPr>
          <w:rFonts w:cs="Arial"/>
          <w:sz w:val="20"/>
          <w:szCs w:val="20"/>
        </w:rPr>
        <w:t xml:space="preserve"> </w:t>
      </w:r>
      <w:r w:rsidRPr="001F1893">
        <w:rPr>
          <w:rFonts w:cs="Arial"/>
          <w:sz w:val="20"/>
          <w:szCs w:val="20"/>
        </w:rPr>
        <w:t xml:space="preserve"> se ubica dentro del Campo de la cultura artística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1F189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1F1893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1F1893">
        <w:rPr>
          <w:rFonts w:cs="EurekaSans-Regular"/>
          <w:bCs/>
          <w:sz w:val="20"/>
          <w:szCs w:val="20"/>
        </w:rPr>
        <w:t>asignatura</w:t>
      </w:r>
      <w:r w:rsidRPr="001F1893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A947CB" w:rsidRPr="001F1893">
        <w:rPr>
          <w:rFonts w:cs="EurekaSans-Regular"/>
          <w:bCs/>
          <w:sz w:val="20"/>
          <w:szCs w:val="20"/>
        </w:rPr>
        <w:t>Danza Moderna</w:t>
      </w:r>
      <w:r w:rsidRPr="001F1893">
        <w:rPr>
          <w:rFonts w:cs="EurekaSans-Regular"/>
          <w:bCs/>
          <w:sz w:val="20"/>
          <w:szCs w:val="20"/>
        </w:rPr>
        <w:t>, permite el trabajo interdiscipl</w:t>
      </w:r>
      <w:r w:rsidR="002A3C7C" w:rsidRPr="001F1893">
        <w:rPr>
          <w:rFonts w:cs="EurekaSans-Regular"/>
          <w:bCs/>
          <w:sz w:val="20"/>
          <w:szCs w:val="20"/>
        </w:rPr>
        <w:t xml:space="preserve">inario con las paraescolares </w:t>
      </w:r>
      <w:r w:rsidR="00A947CB" w:rsidRPr="001F1893">
        <w:rPr>
          <w:rFonts w:cs="EurekaSans-Regular"/>
          <w:bCs/>
          <w:sz w:val="20"/>
          <w:szCs w:val="20"/>
        </w:rPr>
        <w:t xml:space="preserve">de Música,  Artes Plásticas, </w:t>
      </w:r>
      <w:r w:rsidR="00635D45" w:rsidRPr="001F1893">
        <w:rPr>
          <w:rFonts w:cs="EurekaSans-Regular"/>
          <w:bCs/>
          <w:sz w:val="20"/>
          <w:szCs w:val="20"/>
        </w:rPr>
        <w:t>Teatro</w:t>
      </w:r>
      <w:r w:rsidR="005F4BA3" w:rsidRPr="001F1893">
        <w:rPr>
          <w:rFonts w:cs="EurekaSans-Regular"/>
          <w:bCs/>
          <w:sz w:val="20"/>
          <w:szCs w:val="20"/>
        </w:rPr>
        <w:t xml:space="preserve"> y</w:t>
      </w:r>
      <w:r w:rsidR="00635D45" w:rsidRPr="001F1893">
        <w:rPr>
          <w:rFonts w:cs="EurekaSans-Regular"/>
          <w:bCs/>
          <w:sz w:val="20"/>
          <w:szCs w:val="20"/>
        </w:rPr>
        <w:t xml:space="preserve"> </w:t>
      </w:r>
      <w:r w:rsidR="005F4BA3" w:rsidRPr="001F1893">
        <w:rPr>
          <w:rFonts w:cs="EurekaSans-Regular"/>
          <w:bCs/>
          <w:sz w:val="20"/>
          <w:szCs w:val="20"/>
        </w:rPr>
        <w:t xml:space="preserve">Danza </w:t>
      </w:r>
      <w:r w:rsidR="00A947CB" w:rsidRPr="001F1893">
        <w:rPr>
          <w:rFonts w:cs="EurekaSans-Regular"/>
          <w:bCs/>
          <w:sz w:val="20"/>
          <w:szCs w:val="20"/>
        </w:rPr>
        <w:t>Folclórica,</w:t>
      </w:r>
      <w:r w:rsidRPr="001F1893">
        <w:rPr>
          <w:rFonts w:cs="EurekaSans-Regular"/>
          <w:bCs/>
          <w:sz w:val="20"/>
          <w:szCs w:val="20"/>
        </w:rPr>
        <w:t xml:space="preserve"> así como con las asignaturas de</w:t>
      </w:r>
      <w:r w:rsidR="002A3C7C" w:rsidRPr="001F1893">
        <w:rPr>
          <w:rFonts w:cs="EurekaSans-Regular"/>
          <w:bCs/>
          <w:sz w:val="20"/>
          <w:szCs w:val="20"/>
        </w:rPr>
        <w:t xml:space="preserve"> </w:t>
      </w:r>
      <w:r w:rsidR="005F4BA3" w:rsidRPr="001F1893">
        <w:rPr>
          <w:rFonts w:cs="EurekaSans-Regular"/>
          <w:bCs/>
          <w:sz w:val="20"/>
          <w:szCs w:val="20"/>
        </w:rPr>
        <w:t>Historia Universal Contempor</w:t>
      </w:r>
      <w:r w:rsidR="00A947CB" w:rsidRPr="001F1893">
        <w:rPr>
          <w:rFonts w:cs="EurekaSans-Regular"/>
          <w:bCs/>
          <w:sz w:val="20"/>
          <w:szCs w:val="20"/>
        </w:rPr>
        <w:t xml:space="preserve">ánea y </w:t>
      </w:r>
      <w:r w:rsidR="005F4BA3" w:rsidRPr="001F1893">
        <w:rPr>
          <w:rFonts w:cs="EurekaSans-Regular"/>
          <w:bCs/>
          <w:sz w:val="20"/>
          <w:szCs w:val="20"/>
        </w:rPr>
        <w:t xml:space="preserve"> </w:t>
      </w:r>
      <w:r w:rsidR="00A947CB" w:rsidRPr="001F1893">
        <w:rPr>
          <w:rFonts w:cs="EurekaSans-Regular"/>
          <w:bCs/>
          <w:sz w:val="20"/>
          <w:szCs w:val="20"/>
        </w:rPr>
        <w:t>Filosofía.</w:t>
      </w:r>
    </w:p>
    <w:p w:rsidR="00E43211" w:rsidRPr="001F189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1F1893" w:rsidRDefault="002F2AD0" w:rsidP="004B7F5B">
      <w:pPr>
        <w:spacing w:line="360" w:lineRule="auto"/>
        <w:jc w:val="both"/>
        <w:rPr>
          <w:sz w:val="20"/>
          <w:szCs w:val="20"/>
        </w:rPr>
      </w:pPr>
      <w:r w:rsidRPr="001F1893">
        <w:rPr>
          <w:sz w:val="20"/>
          <w:szCs w:val="20"/>
        </w:rPr>
        <w:t>ROL DOCENTE:</w:t>
      </w:r>
    </w:p>
    <w:p w:rsidR="000A4DA7" w:rsidRPr="001F1893" w:rsidRDefault="00E411C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En la actualidad, </w:t>
      </w:r>
      <w:r w:rsidR="000A4DA7" w:rsidRPr="001F1893">
        <w:rPr>
          <w:rFonts w:cs="Arial"/>
          <w:sz w:val="20"/>
          <w:szCs w:val="20"/>
        </w:rPr>
        <w:t xml:space="preserve"> ya no es suficiente que los docentes </w:t>
      </w:r>
      <w:r w:rsidRPr="001F1893">
        <w:rPr>
          <w:rFonts w:cs="Arial"/>
          <w:sz w:val="20"/>
          <w:szCs w:val="20"/>
        </w:rPr>
        <w:t xml:space="preserve">de paraescolares centren su acción pedagógica </w:t>
      </w:r>
      <w:r w:rsidR="000A4DA7" w:rsidRPr="001F1893">
        <w:rPr>
          <w:rFonts w:cs="Arial"/>
          <w:sz w:val="20"/>
          <w:szCs w:val="20"/>
        </w:rPr>
        <w:t xml:space="preserve">en </w:t>
      </w:r>
      <w:r w:rsidRPr="001F1893">
        <w:rPr>
          <w:rFonts w:cs="Arial"/>
          <w:sz w:val="20"/>
          <w:szCs w:val="20"/>
        </w:rPr>
        <w:t>la repetición mecánica de ejercicios y rutinas</w:t>
      </w:r>
      <w:r w:rsidR="000A4DA7" w:rsidRPr="001F1893">
        <w:rPr>
          <w:rFonts w:cs="Arial"/>
          <w:sz w:val="20"/>
          <w:szCs w:val="20"/>
        </w:rPr>
        <w:t xml:space="preserve">, es indispensable </w:t>
      </w:r>
      <w:r w:rsidRPr="001F1893">
        <w:rPr>
          <w:rFonts w:cs="Arial"/>
          <w:sz w:val="20"/>
          <w:szCs w:val="20"/>
        </w:rPr>
        <w:t xml:space="preserve">que </w:t>
      </w:r>
      <w:r w:rsidR="000A4DA7" w:rsidRPr="001F1893">
        <w:rPr>
          <w:rFonts w:cs="Arial"/>
          <w:sz w:val="20"/>
          <w:szCs w:val="20"/>
        </w:rPr>
        <w:t>apoyen de manera integral l</w:t>
      </w:r>
      <w:r w:rsidRPr="001F1893">
        <w:rPr>
          <w:rFonts w:cs="Arial"/>
          <w:sz w:val="20"/>
          <w:szCs w:val="20"/>
        </w:rPr>
        <w:t xml:space="preserve">a formación de los estudiantes, </w:t>
      </w:r>
      <w:r w:rsidR="00424DD0" w:rsidRPr="001F1893">
        <w:rPr>
          <w:rFonts w:cs="Arial"/>
          <w:sz w:val="20"/>
          <w:szCs w:val="20"/>
        </w:rPr>
        <w:t xml:space="preserve">educándolos para la vida. </w:t>
      </w:r>
      <w:r w:rsidRPr="001F1893">
        <w:rPr>
          <w:rFonts w:cs="Arial"/>
          <w:sz w:val="20"/>
          <w:szCs w:val="20"/>
        </w:rPr>
        <w:t xml:space="preserve"> </w:t>
      </w:r>
      <w:r w:rsidR="00424DD0" w:rsidRPr="001F1893">
        <w:rPr>
          <w:rFonts w:cs="Arial"/>
          <w:sz w:val="20"/>
          <w:szCs w:val="20"/>
        </w:rPr>
        <w:t>Por ello, las</w:t>
      </w:r>
      <w:r w:rsidRPr="001F1893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1F1893">
        <w:rPr>
          <w:rFonts w:cs="Arial"/>
          <w:sz w:val="20"/>
          <w:szCs w:val="20"/>
        </w:rPr>
        <w:t>se sustentan en</w:t>
      </w:r>
      <w:r w:rsidR="00424DD0" w:rsidRPr="001F1893">
        <w:rPr>
          <w:rFonts w:cs="Arial"/>
          <w:sz w:val="20"/>
          <w:szCs w:val="20"/>
        </w:rPr>
        <w:t xml:space="preserve"> un rol docente que </w:t>
      </w:r>
      <w:r w:rsidR="00EA26F6" w:rsidRPr="001F1893">
        <w:rPr>
          <w:rFonts w:cs="Arial"/>
          <w:sz w:val="20"/>
          <w:szCs w:val="20"/>
        </w:rPr>
        <w:t>i</w:t>
      </w:r>
      <w:r w:rsidRPr="001F1893">
        <w:rPr>
          <w:rFonts w:cs="Arial"/>
          <w:sz w:val="20"/>
          <w:szCs w:val="20"/>
        </w:rPr>
        <w:t>ncorpora nuevos conocimientos y experiencias al acervo con</w:t>
      </w:r>
      <w:r w:rsidR="00EA26F6" w:rsidRPr="001F1893">
        <w:rPr>
          <w:rFonts w:cs="Arial"/>
          <w:sz w:val="20"/>
          <w:szCs w:val="20"/>
        </w:rPr>
        <w:t xml:space="preserve"> el que cuenta y los traduce en </w:t>
      </w:r>
      <w:r w:rsidRPr="001F1893">
        <w:rPr>
          <w:rFonts w:cs="Arial"/>
          <w:sz w:val="20"/>
          <w:szCs w:val="20"/>
        </w:rPr>
        <w:t>estrategias de enseñanza y de apr</w:t>
      </w:r>
      <w:r w:rsidR="00EA26F6" w:rsidRPr="001F1893">
        <w:rPr>
          <w:rFonts w:cs="Arial"/>
          <w:sz w:val="20"/>
          <w:szCs w:val="20"/>
        </w:rPr>
        <w:t>endizaje para alumnas y alumnos, g</w:t>
      </w:r>
      <w:r w:rsidRPr="001F1893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1F1893">
        <w:rPr>
          <w:rFonts w:cs="Arial"/>
          <w:sz w:val="20"/>
          <w:szCs w:val="20"/>
        </w:rPr>
        <w:t xml:space="preserve">do a la diversidad </w:t>
      </w:r>
      <w:r w:rsidRPr="001F1893">
        <w:rPr>
          <w:rFonts w:cs="Arial"/>
          <w:sz w:val="20"/>
          <w:szCs w:val="20"/>
        </w:rPr>
        <w:t>de manifestaciones artísticas loca</w:t>
      </w:r>
      <w:r w:rsidR="00EA26F6" w:rsidRPr="001F1893">
        <w:rPr>
          <w:rFonts w:cs="Arial"/>
          <w:sz w:val="20"/>
          <w:szCs w:val="20"/>
        </w:rPr>
        <w:t>les y a su valoración positiva, d</w:t>
      </w:r>
      <w:r w:rsidRPr="001F1893">
        <w:rPr>
          <w:rFonts w:cs="Arial"/>
          <w:sz w:val="20"/>
          <w:szCs w:val="20"/>
        </w:rPr>
        <w:t>emuestra interés por los adolescentes actualizándose y</w:t>
      </w:r>
      <w:r w:rsidR="00EA26F6" w:rsidRPr="001F1893">
        <w:rPr>
          <w:rFonts w:cs="Arial"/>
          <w:sz w:val="20"/>
          <w:szCs w:val="20"/>
        </w:rPr>
        <w:t xml:space="preserve"> formándose permanentemente, no </w:t>
      </w:r>
      <w:r w:rsidRPr="001F1893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1F1893">
        <w:rPr>
          <w:rFonts w:cs="Arial"/>
          <w:sz w:val="20"/>
          <w:szCs w:val="20"/>
        </w:rPr>
        <w:t xml:space="preserve">esarios para </w:t>
      </w:r>
      <w:r w:rsidRPr="001F1893">
        <w:rPr>
          <w:rFonts w:cs="Arial"/>
          <w:sz w:val="20"/>
          <w:szCs w:val="20"/>
        </w:rPr>
        <w:t>desempeñar su trabajo de intervención educativa por medio de</w:t>
      </w:r>
      <w:r w:rsidR="00EA26F6" w:rsidRPr="001F1893">
        <w:rPr>
          <w:rFonts w:cs="Arial"/>
          <w:sz w:val="20"/>
          <w:szCs w:val="20"/>
        </w:rPr>
        <w:t xml:space="preserve"> las Actividades Paraescolares, c</w:t>
      </w:r>
      <w:r w:rsidRPr="001F1893">
        <w:rPr>
          <w:rFonts w:cs="Arial"/>
          <w:sz w:val="20"/>
          <w:szCs w:val="20"/>
        </w:rPr>
        <w:t>ontextualiza los contenidos de un plan de estudios en la vida</w:t>
      </w:r>
      <w:r w:rsidR="00EA26F6" w:rsidRPr="001F1893">
        <w:rPr>
          <w:rFonts w:cs="Arial"/>
          <w:sz w:val="20"/>
          <w:szCs w:val="20"/>
        </w:rPr>
        <w:t xml:space="preserve"> cotidiana de los estudiantes y </w:t>
      </w:r>
      <w:r w:rsidRPr="001F1893">
        <w:rPr>
          <w:rFonts w:cs="Arial"/>
          <w:sz w:val="20"/>
          <w:szCs w:val="20"/>
        </w:rPr>
        <w:t>la realidad social de l</w:t>
      </w:r>
      <w:r w:rsidR="00EA26F6" w:rsidRPr="001F1893">
        <w:rPr>
          <w:rFonts w:cs="Arial"/>
          <w:sz w:val="20"/>
          <w:szCs w:val="20"/>
        </w:rPr>
        <w:t>a comunidad a la que pertenecen, p</w:t>
      </w:r>
      <w:r w:rsidRPr="001F1893">
        <w:rPr>
          <w:rFonts w:cs="Arial"/>
          <w:sz w:val="20"/>
          <w:szCs w:val="20"/>
        </w:rPr>
        <w:t>ractica y promueve el respeto a la diversidad de creencias, valo</w:t>
      </w:r>
      <w:r w:rsidR="00EA26F6" w:rsidRPr="001F1893">
        <w:rPr>
          <w:rFonts w:cs="Arial"/>
          <w:sz w:val="20"/>
          <w:szCs w:val="20"/>
        </w:rPr>
        <w:t xml:space="preserve">res, ideas y prácticas sociales </w:t>
      </w:r>
      <w:r w:rsidRPr="001F1893">
        <w:rPr>
          <w:rFonts w:cs="Arial"/>
          <w:sz w:val="20"/>
          <w:szCs w:val="20"/>
        </w:rPr>
        <w:t>entr</w:t>
      </w:r>
      <w:r w:rsidR="00EA26F6" w:rsidRPr="001F1893">
        <w:rPr>
          <w:rFonts w:cs="Arial"/>
          <w:sz w:val="20"/>
          <w:szCs w:val="20"/>
        </w:rPr>
        <w:t>e sus colegas y los bachilleres; y por último, f</w:t>
      </w:r>
      <w:r w:rsidRPr="001F1893">
        <w:rPr>
          <w:rFonts w:cs="Arial"/>
          <w:sz w:val="20"/>
          <w:szCs w:val="20"/>
        </w:rPr>
        <w:t>omenta estilos de vida saludables y opciones para el de</w:t>
      </w:r>
      <w:r w:rsidR="00EA26F6" w:rsidRPr="001F1893">
        <w:rPr>
          <w:rFonts w:cs="Arial"/>
          <w:sz w:val="20"/>
          <w:szCs w:val="20"/>
        </w:rPr>
        <w:t xml:space="preserve">sarrollo humano, como el arte y </w:t>
      </w:r>
      <w:r w:rsidRPr="001F1893">
        <w:rPr>
          <w:rFonts w:cs="Arial"/>
          <w:sz w:val="20"/>
          <w:szCs w:val="20"/>
        </w:rPr>
        <w:t>diversas actividades complementarias entre el estudiantado.</w:t>
      </w:r>
    </w:p>
    <w:p w:rsidR="00D76D4C" w:rsidRPr="001F189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1F189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1F1893" w:rsidTr="001F1893">
        <w:trPr>
          <w:trHeight w:val="657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1F1893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1F1893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1F1893" w:rsidTr="001F1893">
        <w:trPr>
          <w:trHeight w:val="49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1F189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3855E1" w:rsidRPr="001F1893" w:rsidTr="001F1893">
        <w:trPr>
          <w:trHeight w:val="70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Historia de México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Historia Universal Contemporánea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Filosofía</w:t>
            </w:r>
          </w:p>
        </w:tc>
      </w:tr>
      <w:tr w:rsidR="003855E1" w:rsidRPr="001F1893" w:rsidTr="001F1893">
        <w:trPr>
          <w:trHeight w:val="70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Introducción a las Ciencias Sociales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Historia de México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Literatura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Literatura II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Geografía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855E1" w:rsidRPr="001F1893" w:rsidTr="001F1893">
        <w:trPr>
          <w:trHeight w:val="70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Taller de lectura y Redacción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Taller de Lectura y Redacción II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3855E1" w:rsidRPr="001F1893" w:rsidRDefault="003855E1" w:rsidP="00CA759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Capacitación de industria del vestido</w:t>
            </w:r>
          </w:p>
        </w:tc>
      </w:tr>
      <w:tr w:rsidR="00406A4B" w:rsidRPr="001F1893" w:rsidTr="001F1893">
        <w:trPr>
          <w:trHeight w:val="646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1F1893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A947CB" w:rsidRPr="001F1893">
              <w:rPr>
                <w:rFonts w:cs="Arial"/>
                <w:b/>
                <w:sz w:val="20"/>
                <w:szCs w:val="20"/>
              </w:rPr>
              <w:t>Danza Moderna</w:t>
            </w:r>
          </w:p>
        </w:tc>
      </w:tr>
      <w:tr w:rsidR="00406A4B" w:rsidRPr="001F1893" w:rsidTr="001F1893">
        <w:trPr>
          <w:trHeight w:val="646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1F1893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Actividad paraescolar de Danza </w:t>
            </w:r>
            <w:r w:rsidR="00B86B19" w:rsidRPr="001F1893">
              <w:rPr>
                <w:rFonts w:cs="Arial"/>
                <w:sz w:val="20"/>
                <w:szCs w:val="20"/>
              </w:rPr>
              <w:t>Folclórica</w:t>
            </w:r>
          </w:p>
        </w:tc>
      </w:tr>
      <w:tr w:rsidR="00B86B19" w:rsidRPr="001F1893" w:rsidTr="001F1893">
        <w:trPr>
          <w:trHeight w:val="646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1F1893" w:rsidRDefault="00B86B19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A947CB" w:rsidRPr="001F1893">
              <w:rPr>
                <w:rFonts w:cs="Arial"/>
                <w:sz w:val="20"/>
                <w:szCs w:val="20"/>
              </w:rPr>
              <w:t>Música</w:t>
            </w:r>
          </w:p>
        </w:tc>
      </w:tr>
      <w:tr w:rsidR="00406A4B" w:rsidRPr="001F1893" w:rsidTr="001F1893">
        <w:trPr>
          <w:trHeight w:val="646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1F1893" w:rsidRDefault="00D76D4C" w:rsidP="005F4BA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5F4BA3" w:rsidRPr="001F1893">
              <w:rPr>
                <w:rFonts w:cs="Arial"/>
                <w:sz w:val="20"/>
                <w:szCs w:val="20"/>
              </w:rPr>
              <w:t>Teatro</w:t>
            </w:r>
          </w:p>
        </w:tc>
      </w:tr>
      <w:tr w:rsidR="00A947CB" w:rsidRPr="001F1893" w:rsidTr="001F1893">
        <w:trPr>
          <w:trHeight w:val="646"/>
          <w:jc w:val="center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947CB" w:rsidRPr="001F1893" w:rsidRDefault="00A947CB" w:rsidP="00A947C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Actividad paraescolar de Artes Plásticas</w:t>
            </w:r>
          </w:p>
        </w:tc>
      </w:tr>
    </w:tbl>
    <w:p w:rsidR="00EA26F6" w:rsidRPr="001F189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A3C7C" w:rsidRPr="001F1893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1F189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1F1893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1F1893">
        <w:rPr>
          <w:sz w:val="20"/>
          <w:szCs w:val="20"/>
        </w:rPr>
        <w:t>DISTRIBUCIÓN DE BLOQUES</w:t>
      </w:r>
      <w:bookmarkEnd w:id="3"/>
    </w:p>
    <w:p w:rsidR="00FE1953" w:rsidRPr="001F189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1F189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1F189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>Los bloques que componen el programa de la asignatura son:</w:t>
      </w:r>
    </w:p>
    <w:p w:rsidR="00FE1953" w:rsidRPr="001F189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1F189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>Bloque I</w:t>
      </w:r>
      <w:r w:rsidR="00426086" w:rsidRPr="001F1893">
        <w:rPr>
          <w:rFonts w:cs="Arial"/>
          <w:sz w:val="20"/>
          <w:szCs w:val="20"/>
        </w:rPr>
        <w:t xml:space="preserve"> </w:t>
      </w:r>
      <w:r w:rsidR="00316BBA" w:rsidRPr="001F1893">
        <w:rPr>
          <w:rFonts w:cs="Arial"/>
          <w:sz w:val="20"/>
          <w:szCs w:val="20"/>
        </w:rPr>
        <w:t>Técnica de la Danza Moderna I.</w:t>
      </w:r>
    </w:p>
    <w:p w:rsidR="00426086" w:rsidRPr="001F1893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Bloque II </w:t>
      </w:r>
      <w:r w:rsidR="00316BBA" w:rsidRPr="001F1893">
        <w:rPr>
          <w:rFonts w:cs="Arial"/>
          <w:sz w:val="20"/>
          <w:szCs w:val="20"/>
        </w:rPr>
        <w:t>Elementos  Auxiliares de la Danza.</w:t>
      </w:r>
    </w:p>
    <w:p w:rsidR="00426086" w:rsidRPr="001F1893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 xml:space="preserve">Bloque III </w:t>
      </w:r>
      <w:r w:rsidR="00316BBA" w:rsidRPr="001F1893">
        <w:rPr>
          <w:rFonts w:cs="Arial"/>
          <w:sz w:val="20"/>
          <w:szCs w:val="20"/>
        </w:rPr>
        <w:t>Técnica de la Danza Moderna II.</w:t>
      </w:r>
    </w:p>
    <w:p w:rsidR="00316BBA" w:rsidRPr="001F1893" w:rsidRDefault="00316BBA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F1893">
        <w:rPr>
          <w:rFonts w:cs="Arial"/>
          <w:sz w:val="20"/>
          <w:szCs w:val="20"/>
        </w:rPr>
        <w:t>Bloque IV Danza Puesta en Escena.</w:t>
      </w:r>
    </w:p>
    <w:p w:rsidR="00EC5943" w:rsidRPr="001F1893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1F1893">
        <w:rPr>
          <w:sz w:val="20"/>
          <w:szCs w:val="20"/>
        </w:rPr>
        <w:t>COMPETENCIAS GENÉRICAS</w:t>
      </w:r>
      <w:bookmarkEnd w:id="4"/>
    </w:p>
    <w:p w:rsidR="000A7A62" w:rsidRPr="001F1893" w:rsidRDefault="000A7A62" w:rsidP="000A7A62">
      <w:pPr>
        <w:rPr>
          <w:sz w:val="20"/>
          <w:szCs w:val="20"/>
        </w:rPr>
      </w:pP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1F1893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1F189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1F1893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426086" w:rsidRPr="001F1893" w:rsidRDefault="00426086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</w:p>
    <w:p w:rsidR="00426086" w:rsidRPr="001F1893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868F8" w:rsidRPr="001F1893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868F8" w:rsidRPr="001F1893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26086" w:rsidRPr="001F1893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F1893" w:rsidRDefault="001F1893">
      <w:r>
        <w:br w:type="page"/>
      </w:r>
    </w:p>
    <w:tbl>
      <w:tblPr>
        <w:tblStyle w:val="Tablaconcuadrcula"/>
        <w:tblW w:w="0" w:type="auto"/>
        <w:tblLook w:val="04A0"/>
      </w:tblPr>
      <w:tblGrid>
        <w:gridCol w:w="9563"/>
        <w:gridCol w:w="921"/>
        <w:gridCol w:w="923"/>
        <w:gridCol w:w="924"/>
        <w:gridCol w:w="891"/>
      </w:tblGrid>
      <w:tr w:rsidR="00316BBA" w:rsidRPr="001F1893" w:rsidTr="00CA7591">
        <w:trPr>
          <w:trHeight w:val="493"/>
        </w:trPr>
        <w:tc>
          <w:tcPr>
            <w:tcW w:w="9563" w:type="dxa"/>
            <w:vMerge w:val="restart"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3659" w:type="dxa"/>
            <w:gridSpan w:val="4"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316BBA" w:rsidRPr="001F1893" w:rsidTr="00316BBA">
        <w:trPr>
          <w:trHeight w:val="493"/>
        </w:trPr>
        <w:tc>
          <w:tcPr>
            <w:tcW w:w="9563" w:type="dxa"/>
            <w:vMerge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23" w:type="dxa"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24" w:type="dxa"/>
            <w:shd w:val="clear" w:color="auto" w:fill="CFFF43" w:themeFill="accent1" w:themeFillTint="99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III</w:t>
            </w:r>
          </w:p>
        </w:tc>
        <w:tc>
          <w:tcPr>
            <w:tcW w:w="891" w:type="dxa"/>
            <w:shd w:val="clear" w:color="auto" w:fill="CFFF43" w:themeFill="accent1" w:themeFillTint="99"/>
            <w:vAlign w:val="center"/>
          </w:tcPr>
          <w:p w:rsidR="00316BBA" w:rsidRPr="001F1893" w:rsidRDefault="00316BBA" w:rsidP="00316BB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IV</w:t>
            </w: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</w:tr>
      <w:tr w:rsidR="00316BBA" w:rsidRPr="001F1893" w:rsidTr="00316BBA">
        <w:trPr>
          <w:trHeight w:val="455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D213A9" w:rsidRPr="001F1893" w:rsidRDefault="00D213A9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16BBA" w:rsidRPr="001F1893" w:rsidTr="00316BBA">
        <w:trPr>
          <w:trHeight w:val="536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88173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</w:tr>
      <w:tr w:rsidR="00316BBA" w:rsidRPr="001F1893" w:rsidTr="00316BBA">
        <w:trPr>
          <w:trHeight w:val="415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213A9" w:rsidRPr="001F1893" w:rsidRDefault="00D213A9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956BA3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x</w:t>
            </w: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16BBA" w:rsidRPr="001F1893" w:rsidTr="00316BBA">
        <w:trPr>
          <w:trHeight w:val="701"/>
        </w:trPr>
        <w:tc>
          <w:tcPr>
            <w:tcW w:w="9563" w:type="dxa"/>
            <w:shd w:val="clear" w:color="auto" w:fill="EFFFC0" w:themeFill="accent1" w:themeFillTint="33"/>
            <w:vAlign w:val="center"/>
          </w:tcPr>
          <w:p w:rsidR="00316BBA" w:rsidRPr="001F1893" w:rsidRDefault="00316BBA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21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EFFFC0" w:themeFill="accent1" w:themeFillTint="33"/>
            <w:vAlign w:val="center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EFFFC0" w:themeFill="accent1" w:themeFillTint="33"/>
          </w:tcPr>
          <w:p w:rsidR="00316BBA" w:rsidRPr="001F1893" w:rsidRDefault="00316BB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1F1893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F1893" w:rsidRDefault="001F189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1F189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F189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1F189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F1893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1F189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1F1893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1F1893" w:rsidRDefault="00316BBA" w:rsidP="004A0F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Técnica de la Danza Moderna I.</w:t>
            </w:r>
            <w:r w:rsidR="009D5412" w:rsidRPr="001F1893">
              <w:rPr>
                <w:rFonts w:cs="Arial"/>
                <w:sz w:val="20"/>
                <w:szCs w:val="20"/>
              </w:rPr>
              <w:fldChar w:fldCharType="begin"/>
            </w:r>
            <w:r w:rsidR="00205D03" w:rsidRPr="001F1893">
              <w:rPr>
                <w:rFonts w:cs="Arial"/>
                <w:sz w:val="20"/>
                <w:szCs w:val="20"/>
              </w:rPr>
              <w:instrText xml:space="preserve"> LINK </w:instrText>
            </w:r>
            <w:r w:rsidR="00A947CB" w:rsidRPr="001F1893">
              <w:rPr>
                <w:rFonts w:cs="Arial"/>
                <w:sz w:val="20"/>
                <w:szCs w:val="20"/>
              </w:rPr>
              <w:instrText xml:space="preserve">Word.Document.12 "C:\\Users\\Citylap\\Documents\\COBAEH\\Academia\\Programas de estudio\\paraescolares\\DANZA MODERNA.docx" OLE_LINK5 </w:instrText>
            </w:r>
            <w:r w:rsidR="00205D03" w:rsidRPr="001F1893">
              <w:rPr>
                <w:rFonts w:cs="Arial"/>
                <w:sz w:val="20"/>
                <w:szCs w:val="20"/>
              </w:rPr>
              <w:instrText xml:space="preserve">\a \h </w:instrText>
            </w:r>
            <w:r w:rsidR="001F189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9D5412" w:rsidRPr="001F189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1F1893" w:rsidRDefault="00E17E85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45</w:t>
            </w:r>
            <w:r w:rsidR="00EB75B7" w:rsidRPr="001F1893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0E3280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1F1893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411BA" w:rsidRPr="001F1893" w:rsidRDefault="005411BA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Proyecta un buen estado de salud física y mental.</w:t>
            </w: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Imita los movimientos que el docente expone, acompañados de una estructura rítmica.</w:t>
            </w: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Diferencia estructuras rítmicas y adaptar el movimiento a ellas.</w:t>
            </w: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* Demuestra capacidad para el manejo de la técnica del </w:t>
            </w:r>
            <w:r w:rsidR="001326A3" w:rsidRPr="001F1893">
              <w:rPr>
                <w:rFonts w:cs="Arial"/>
                <w:sz w:val="20"/>
                <w:szCs w:val="20"/>
              </w:rPr>
              <w:t>Hip-Hop y el Dance</w:t>
            </w:r>
            <w:r w:rsidRPr="001F1893">
              <w:rPr>
                <w:rFonts w:cs="Arial"/>
                <w:sz w:val="20"/>
                <w:szCs w:val="20"/>
              </w:rPr>
              <w:t>, durante los ensayos.</w:t>
            </w:r>
          </w:p>
          <w:p w:rsidR="0031400B" w:rsidRPr="001F1893" w:rsidRDefault="0031400B" w:rsidP="0031400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Muestra los pas</w:t>
            </w:r>
            <w:r w:rsidR="00E17E85" w:rsidRPr="001F1893">
              <w:rPr>
                <w:rFonts w:cs="Arial"/>
                <w:sz w:val="20"/>
                <w:szCs w:val="20"/>
              </w:rPr>
              <w:t>os y posiciones básicas del Hip-hop y el dance d</w:t>
            </w:r>
            <w:r w:rsidRPr="001F1893">
              <w:rPr>
                <w:rFonts w:cs="Arial"/>
                <w:sz w:val="20"/>
                <w:szCs w:val="20"/>
              </w:rPr>
              <w:t>entro de una coreografía establecida por el docente.</w:t>
            </w:r>
          </w:p>
          <w:p w:rsidR="00140650" w:rsidRPr="001F1893" w:rsidRDefault="0014065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0E3280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1F1893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047151" w:rsidRPr="001F1893" w:rsidRDefault="00316BBA" w:rsidP="00316BB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Calentamiento Físico</w:t>
            </w:r>
          </w:p>
          <w:p w:rsidR="002A2AAA" w:rsidRPr="001F1893" w:rsidRDefault="002A2AAA" w:rsidP="002A2AA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Hip- Hop/Dance</w:t>
            </w:r>
          </w:p>
          <w:p w:rsidR="002A2AAA" w:rsidRPr="001F1893" w:rsidRDefault="002A2AAA" w:rsidP="002A2AA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Montaje de Coreografías  del Repertorio General  Parte 1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F1893" w:rsidRDefault="001F1893" w:rsidP="0031400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31400B" w:rsidRPr="001F1893" w:rsidRDefault="0031400B" w:rsidP="0031400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31400B" w:rsidRPr="001F1893" w:rsidRDefault="0031400B" w:rsidP="0031400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31400B" w:rsidRPr="001F1893" w:rsidRDefault="0031400B" w:rsidP="0031400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31400B" w:rsidRPr="001F1893" w:rsidRDefault="0031400B" w:rsidP="0031400B">
            <w:pPr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31400B" w:rsidRPr="001F1893" w:rsidRDefault="0031400B" w:rsidP="0031400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31400B" w:rsidRPr="001F1893" w:rsidRDefault="0031400B" w:rsidP="0031400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31400B" w:rsidRPr="001F1893" w:rsidRDefault="0031400B" w:rsidP="00E17E85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Distingue los pasos y posiciones aplicados en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 xml:space="preserve"> el Hip-hop y el Dance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aprendidos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 xml:space="preserve"> en clase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. </w:t>
            </w:r>
          </w:p>
          <w:p w:rsidR="0031400B" w:rsidRPr="001F1893" w:rsidRDefault="0031400B" w:rsidP="0031400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Domina la técnica 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 xml:space="preserve">básica 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del 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>Hip-Hop y el Dance.</w:t>
            </w:r>
          </w:p>
          <w:p w:rsidR="0052291F" w:rsidRPr="001F1893" w:rsidRDefault="00E17E85" w:rsidP="00E17E8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E</w:t>
            </w:r>
            <w:r w:rsidR="0031400B" w:rsidRPr="001F1893">
              <w:rPr>
                <w:rFonts w:cs="Arial"/>
                <w:bCs/>
                <w:sz w:val="20"/>
                <w:szCs w:val="20"/>
              </w:rPr>
              <w:t>jecuta cor</w:t>
            </w:r>
            <w:r w:rsidRPr="001F1893">
              <w:rPr>
                <w:rFonts w:cs="Arial"/>
                <w:bCs/>
                <w:sz w:val="20"/>
                <w:szCs w:val="20"/>
              </w:rPr>
              <w:t>eografías de ritmo rápido</w:t>
            </w:r>
            <w:r w:rsidR="0031400B" w:rsidRPr="001F1893">
              <w:rPr>
                <w:rFonts w:cs="Arial"/>
                <w:bCs/>
                <w:sz w:val="20"/>
                <w:szCs w:val="20"/>
              </w:rPr>
              <w:t xml:space="preserve"> con fluidez y precisión.</w:t>
            </w:r>
          </w:p>
          <w:p w:rsidR="001F1893" w:rsidRDefault="001F1893" w:rsidP="001F1893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876712" w:rsidRDefault="00876712" w:rsidP="001F1893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876712" w:rsidRDefault="00876712" w:rsidP="001F1893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876712" w:rsidRDefault="00876712" w:rsidP="001F1893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1F1893" w:rsidRPr="001F1893" w:rsidRDefault="001F1893" w:rsidP="001F1893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0E3280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1F1893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Mostrar los diferentes ejercicios de calentamiento comenzando por los estiramientos estáticos.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ejercicios de bajo y alto impacto, y solicitar  la participación de todo el grupo en su realización.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Solicitar que los alumnos realicen ejercicios de flexibilidad, dentro de la rutina de calentamiento físico.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* Ejecutar las diagonales correspondientes 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>a la técnica del Hip-Hop y el Dance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, con la finalidad </w:t>
            </w:r>
            <w:r w:rsidR="00556ED5" w:rsidRPr="001F1893">
              <w:rPr>
                <w:rFonts w:cs="Arial"/>
                <w:bCs/>
                <w:sz w:val="20"/>
                <w:szCs w:val="20"/>
              </w:rPr>
              <w:t>de exponer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pasos y posiciones básicos.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Montar coreografía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>s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de nivel básico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 xml:space="preserve"> y medio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del</w:t>
            </w:r>
            <w:r w:rsidR="00E17E85" w:rsidRPr="001F1893">
              <w:rPr>
                <w:rFonts w:cs="Arial"/>
                <w:bCs/>
                <w:sz w:val="20"/>
                <w:szCs w:val="20"/>
              </w:rPr>
              <w:t xml:space="preserve"> género Hip-Hop y Dance</w:t>
            </w:r>
            <w:r w:rsidRPr="001F1893">
              <w:rPr>
                <w:rFonts w:cs="Arial"/>
                <w:bCs/>
                <w:sz w:val="20"/>
                <w:szCs w:val="20"/>
              </w:rPr>
              <w:t>.</w:t>
            </w:r>
          </w:p>
          <w:p w:rsidR="005411BA" w:rsidRPr="001F1893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31400B" w:rsidRPr="001F1893" w:rsidRDefault="0031400B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*Realizar ejercicios de calentamiento físico en su totalidad.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ejercicios de diagonales en su totalidad.</w:t>
            </w:r>
          </w:p>
          <w:p w:rsidR="0031400B" w:rsidRPr="001F1893" w:rsidRDefault="0031400B" w:rsidP="0031400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cada uno de los pasos que muestra el docente al frente de todo el grupo.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31400B" w:rsidRPr="001F1893" w:rsidRDefault="0031400B" w:rsidP="0031400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  <w:p w:rsidR="0031400B" w:rsidRPr="001F1893" w:rsidRDefault="0031400B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1F1893" w:rsidRDefault="005411BA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Guía de Observación.</w:t>
            </w: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Guía de Observación.</w:t>
            </w: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1400B" w:rsidRPr="001F1893" w:rsidRDefault="0031400B" w:rsidP="003140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Escala de Valoración.</w:t>
            </w:r>
          </w:p>
        </w:tc>
      </w:tr>
      <w:tr w:rsidR="000E3280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1F1893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F189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1F1893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31400B" w:rsidRPr="001F1893" w:rsidRDefault="0031400B" w:rsidP="00E17E8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11" w:history="1">
              <w:r w:rsidRPr="001F1893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1F1893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31400B" w:rsidRPr="001F1893" w:rsidRDefault="0031400B" w:rsidP="0031400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31400B" w:rsidRPr="001F1893" w:rsidRDefault="0031400B" w:rsidP="0031400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  <w:p w:rsidR="000E3280" w:rsidRPr="001F1893" w:rsidRDefault="000E328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1A4E87" w:rsidRPr="001F1893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F1893" w:rsidRDefault="001F189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1F189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1F189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1F189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1F1893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1F189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1F1893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1F1893" w:rsidRDefault="002A2A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Elementos Auxiliares de la Danza.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1F1893" w:rsidRDefault="00A61AF1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9</w:t>
            </w:r>
            <w:r w:rsidR="00EB75B7" w:rsidRPr="001F1893">
              <w:rPr>
                <w:rFonts w:cs="Arial"/>
                <w:sz w:val="20"/>
                <w:szCs w:val="20"/>
              </w:rPr>
              <w:t xml:space="preserve"> hrs.</w:t>
            </w:r>
          </w:p>
        </w:tc>
      </w:tr>
      <w:tr w:rsidR="001A4E87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1F1893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E4AF0" w:rsidRPr="001F1893" w:rsidRDefault="00737A45" w:rsidP="00737A4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Explica las características principales de cada uno de los elementos que apoyan a la danza.</w:t>
            </w:r>
          </w:p>
          <w:p w:rsidR="00737A45" w:rsidRPr="001F1893" w:rsidRDefault="00737A45" w:rsidP="00737A4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Expone la importancia de los elementos auxiliares de la danza y los relaciona en la conformación del repertorio general.</w:t>
            </w:r>
          </w:p>
          <w:p w:rsidR="00737A45" w:rsidRPr="001F1893" w:rsidRDefault="00737A45" w:rsidP="00737A4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Señala las áreas que conforman el escenario en dónde realiza sus prácticas coreográficas.</w:t>
            </w:r>
          </w:p>
          <w:p w:rsidR="00737A45" w:rsidRPr="001F1893" w:rsidRDefault="00737A45" w:rsidP="00737A4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Elabora la notación coreográfica de al menos una coreografía perteneciente al repertorio general.</w:t>
            </w:r>
          </w:p>
        </w:tc>
      </w:tr>
      <w:tr w:rsidR="001A4E87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1F1893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047151" w:rsidRPr="001F1893" w:rsidRDefault="002A2AAA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Vestuario</w:t>
            </w:r>
          </w:p>
          <w:p w:rsidR="002A2AAA" w:rsidRPr="001F1893" w:rsidRDefault="002A2AAA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Maquillaje</w:t>
            </w:r>
          </w:p>
          <w:p w:rsidR="002A2AAA" w:rsidRPr="001F1893" w:rsidRDefault="002A2AAA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Utilería</w:t>
            </w:r>
          </w:p>
          <w:p w:rsidR="002A2AAA" w:rsidRPr="001F1893" w:rsidRDefault="002A2AAA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Escenografía</w:t>
            </w:r>
          </w:p>
          <w:p w:rsidR="002A2AAA" w:rsidRPr="001F1893" w:rsidRDefault="002A2AAA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Escenario</w:t>
            </w:r>
          </w:p>
          <w:p w:rsidR="0075098C" w:rsidRPr="001F1893" w:rsidRDefault="0075098C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Coreografía</w:t>
            </w:r>
          </w:p>
          <w:p w:rsidR="0075098C" w:rsidRPr="001F1893" w:rsidRDefault="0075098C" w:rsidP="0075098C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Notación Coreográfica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956BA3" w:rsidRPr="001F1893" w:rsidRDefault="00956BA3" w:rsidP="00287F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956BA3" w:rsidRPr="001F1893" w:rsidRDefault="00956BA3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956BA3" w:rsidRPr="001F1893" w:rsidRDefault="00956BA3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D213A9" w:rsidRPr="001F1893" w:rsidRDefault="00D213A9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956BA3" w:rsidRPr="001F1893" w:rsidRDefault="00D213A9" w:rsidP="00287F3E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213A9" w:rsidRPr="001F1893" w:rsidRDefault="00D213A9" w:rsidP="00287F3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1764C0" w:rsidRPr="001F1893" w:rsidRDefault="001764C0" w:rsidP="001764C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Conoce los elementos auxiliares de la danza.</w:t>
            </w:r>
          </w:p>
          <w:p w:rsidR="00737A45" w:rsidRPr="001F1893" w:rsidRDefault="001764C0" w:rsidP="00737A4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Reconoce la importancia de los elementos auxiliares de la danza dentro del espectáculo.</w:t>
            </w:r>
            <w:r w:rsidR="00737A45" w:rsidRPr="001F1893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:rsidR="00737A45" w:rsidRPr="001F1893" w:rsidRDefault="00737A45" w:rsidP="00737A4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Identifica las áreas del espacio escénico.</w:t>
            </w:r>
          </w:p>
          <w:p w:rsidR="001764C0" w:rsidRPr="001F1893" w:rsidRDefault="001764C0" w:rsidP="001764C0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Practica la notación coreográfica aplicándola al repertorio general.</w:t>
            </w:r>
          </w:p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1A4E87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1F1893" w:rsidTr="001F1893">
        <w:trPr>
          <w:trHeight w:val="2027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1F1893" w:rsidRDefault="001F1893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E4AF0" w:rsidRPr="001F1893" w:rsidRDefault="00737A45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* Solicitar a los alumnos realizar exposición por equipos de los elementos auxiliares de la danza. </w:t>
            </w:r>
          </w:p>
          <w:p w:rsidR="00737A45" w:rsidRPr="001F1893" w:rsidRDefault="00737A45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Pr="001F1893" w:rsidRDefault="00737A45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Explicar y profundizar los temas expuestos por los alumnos, durante las exposiciones.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1F1893" w:rsidRDefault="001F1893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11DC1" w:rsidRPr="001F1893" w:rsidRDefault="00737A45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Exponer por equipos los elementos auxiliares de la danza.</w:t>
            </w:r>
          </w:p>
          <w:p w:rsidR="00737A45" w:rsidRPr="001F1893" w:rsidRDefault="00737A45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Pr="001F1893" w:rsidRDefault="00737A45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Default="00600E5F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* </w:t>
            </w:r>
            <w:r w:rsidR="00737A45" w:rsidRPr="001F1893">
              <w:rPr>
                <w:rFonts w:cs="Arial"/>
                <w:sz w:val="20"/>
                <w:szCs w:val="20"/>
              </w:rPr>
              <w:t>Resumir la información proporcionada por los diferentes equipos y el docente en la libreta.</w:t>
            </w:r>
          </w:p>
          <w:p w:rsidR="001F1893" w:rsidRDefault="001F1893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F1893" w:rsidRPr="001F1893" w:rsidRDefault="001F1893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1F1893" w:rsidRDefault="001F1893" w:rsidP="00600E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1F1893" w:rsidRDefault="00600E5F" w:rsidP="00600E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* </w:t>
            </w:r>
            <w:r w:rsidR="00737A45" w:rsidRPr="001F1893">
              <w:rPr>
                <w:rFonts w:cs="Arial"/>
                <w:sz w:val="20"/>
                <w:szCs w:val="20"/>
              </w:rPr>
              <w:t>Guía de Observación.</w:t>
            </w:r>
          </w:p>
          <w:p w:rsidR="00737A45" w:rsidRPr="001F1893" w:rsidRDefault="00737A45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Pr="001F1893" w:rsidRDefault="00737A45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Pr="001F1893" w:rsidRDefault="00737A45" w:rsidP="00737A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37A45" w:rsidRPr="001F1893" w:rsidRDefault="00600E5F" w:rsidP="00600E5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Lista de cotejo.</w:t>
            </w:r>
          </w:p>
        </w:tc>
      </w:tr>
      <w:tr w:rsidR="001A4E87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1F1893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F189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1F1893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17E85" w:rsidRPr="001F1893" w:rsidRDefault="00E17E85" w:rsidP="00E17E85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Avitra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Antonio. Teatro para principiantes. México,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ú.e.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:rsidR="00E17E85" w:rsidRPr="001F1893" w:rsidRDefault="00E17E85" w:rsidP="00E17E85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Azar, Héctor. Funciones Teatrales. México, CADAC, SEP, 1982. </w:t>
            </w:r>
          </w:p>
          <w:p w:rsidR="001A4E87" w:rsidRPr="001F1893" w:rsidRDefault="00E17E85" w:rsidP="00E17E85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Pavis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Patrice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>, “El Análisis de los Espectáculos”, Paidós, Francia, 1996.</w:t>
            </w:r>
          </w:p>
        </w:tc>
      </w:tr>
    </w:tbl>
    <w:p w:rsidR="00D727B6" w:rsidRPr="001F1893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F1893" w:rsidRDefault="001F189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1F1893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1F189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1F189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1F1893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1F1893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1F1893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1F1893" w:rsidRDefault="002A2AAA" w:rsidP="00D727B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Técnica de la Danza Moderna II.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1F1893" w:rsidRDefault="001326A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36 </w:t>
            </w:r>
            <w:r w:rsidR="00047151" w:rsidRPr="001F1893">
              <w:rPr>
                <w:rFonts w:cs="Arial"/>
                <w:sz w:val="20"/>
                <w:szCs w:val="20"/>
              </w:rPr>
              <w:t>hrs.</w:t>
            </w:r>
          </w:p>
        </w:tc>
      </w:tr>
      <w:tr w:rsidR="00D727B6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1F1893" w:rsidTr="000A7A62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F1893" w:rsidRDefault="001F1893" w:rsidP="00664E2B">
            <w:pPr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Realiza ejercicios de calentamiento que le permiten preparar su cuerpo para el trabajo con el movimiento.</w:t>
            </w:r>
          </w:p>
          <w:p w:rsidR="00664E2B" w:rsidRPr="001F1893" w:rsidRDefault="00664E2B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Proyecta un buen estado de salud física y mental.</w:t>
            </w:r>
          </w:p>
          <w:p w:rsidR="00664E2B" w:rsidRPr="001F1893" w:rsidRDefault="00A61AF1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Imit</w:t>
            </w:r>
            <w:r w:rsidR="00664E2B" w:rsidRPr="001F1893">
              <w:rPr>
                <w:rFonts w:cs="Arial"/>
                <w:sz w:val="20"/>
                <w:szCs w:val="20"/>
              </w:rPr>
              <w:t>a los movimientos que el docente expone, acompañados de una estructura rítmica.</w:t>
            </w:r>
          </w:p>
          <w:p w:rsidR="00664E2B" w:rsidRPr="001F1893" w:rsidRDefault="00664E2B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Diferencia estructuras rítmicas y adaptar el movimiento a ellas.</w:t>
            </w:r>
          </w:p>
          <w:p w:rsidR="00664E2B" w:rsidRPr="001F1893" w:rsidRDefault="00664E2B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Demuestra capacidad para el manejo de la técnica del B</w:t>
            </w:r>
            <w:r w:rsidR="001326A3" w:rsidRPr="001F1893">
              <w:rPr>
                <w:rFonts w:cs="Arial"/>
                <w:sz w:val="20"/>
                <w:szCs w:val="20"/>
              </w:rPr>
              <w:t xml:space="preserve">reak-dance y el </w:t>
            </w:r>
            <w:proofErr w:type="spellStart"/>
            <w:r w:rsidR="001326A3" w:rsidRPr="001F1893">
              <w:rPr>
                <w:rFonts w:cs="Arial"/>
                <w:sz w:val="20"/>
                <w:szCs w:val="20"/>
              </w:rPr>
              <w:t>funky</w:t>
            </w:r>
            <w:proofErr w:type="spellEnd"/>
            <w:r w:rsidRPr="001F1893">
              <w:rPr>
                <w:rFonts w:cs="Arial"/>
                <w:sz w:val="20"/>
                <w:szCs w:val="20"/>
              </w:rPr>
              <w:t>, durante los ensayos.</w:t>
            </w:r>
          </w:p>
          <w:p w:rsidR="00664E2B" w:rsidRPr="001F1893" w:rsidRDefault="00664E2B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Muestra los pas</w:t>
            </w:r>
            <w:r w:rsidR="00A61AF1" w:rsidRPr="001F1893">
              <w:rPr>
                <w:rFonts w:cs="Arial"/>
                <w:sz w:val="20"/>
                <w:szCs w:val="20"/>
              </w:rPr>
              <w:t>os y posiciones  básicas d</w:t>
            </w:r>
            <w:r w:rsidRPr="001F1893">
              <w:rPr>
                <w:rFonts w:cs="Arial"/>
                <w:sz w:val="20"/>
                <w:szCs w:val="20"/>
              </w:rPr>
              <w:t xml:space="preserve">el </w:t>
            </w:r>
            <w:r w:rsidR="00A61AF1" w:rsidRPr="001F1893">
              <w:rPr>
                <w:rFonts w:cs="Arial"/>
                <w:sz w:val="20"/>
                <w:szCs w:val="20"/>
              </w:rPr>
              <w:t xml:space="preserve">break-dance y el </w:t>
            </w:r>
            <w:proofErr w:type="spellStart"/>
            <w:r w:rsidR="00A61AF1" w:rsidRPr="001F1893">
              <w:rPr>
                <w:rFonts w:cs="Arial"/>
                <w:sz w:val="20"/>
                <w:szCs w:val="20"/>
              </w:rPr>
              <w:t>funky</w:t>
            </w:r>
            <w:proofErr w:type="spellEnd"/>
            <w:r w:rsidR="00A61AF1" w:rsidRPr="001F1893">
              <w:rPr>
                <w:rFonts w:cs="Arial"/>
                <w:sz w:val="20"/>
                <w:szCs w:val="20"/>
              </w:rPr>
              <w:t xml:space="preserve"> d</w:t>
            </w:r>
            <w:r w:rsidRPr="001F1893">
              <w:rPr>
                <w:rFonts w:cs="Arial"/>
                <w:sz w:val="20"/>
                <w:szCs w:val="20"/>
              </w:rPr>
              <w:t>entro de una coreografía establecida por el docente.</w:t>
            </w:r>
          </w:p>
          <w:p w:rsidR="00A61AF1" w:rsidRPr="001F1893" w:rsidRDefault="00A61AF1" w:rsidP="00664E2B">
            <w:pPr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Logra mantener la coordinación grupal en el momento de ejecutar una coreografía.</w:t>
            </w:r>
          </w:p>
          <w:p w:rsidR="00E01FFC" w:rsidRPr="001F1893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727B6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1F1893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047151" w:rsidRPr="001F1893" w:rsidRDefault="002A2AAA" w:rsidP="002A2AA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Calentamiento Físico</w:t>
            </w:r>
          </w:p>
          <w:p w:rsidR="002A2AAA" w:rsidRPr="001F1893" w:rsidRDefault="002A2AAA" w:rsidP="002A2AA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Break- Dance/</w:t>
            </w:r>
            <w:proofErr w:type="spellStart"/>
            <w:r w:rsidRPr="001F1893">
              <w:rPr>
                <w:rFonts w:cs="Arial"/>
                <w:sz w:val="20"/>
                <w:szCs w:val="20"/>
              </w:rPr>
              <w:t>Funky</w:t>
            </w:r>
            <w:proofErr w:type="spellEnd"/>
          </w:p>
          <w:p w:rsidR="002A2AAA" w:rsidRPr="001F1893" w:rsidRDefault="002A2AAA" w:rsidP="002A2AA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Montaje de Coreografías del Repertorio General Parte 2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F1893" w:rsidRDefault="001F1893" w:rsidP="00664E2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Genéricas:</w:t>
            </w: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664E2B" w:rsidRPr="001F1893" w:rsidRDefault="00664E2B" w:rsidP="00664E2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664E2B" w:rsidRPr="001F1893" w:rsidRDefault="00664E2B" w:rsidP="00664E2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664E2B" w:rsidRPr="001F1893" w:rsidRDefault="00664E2B" w:rsidP="00664E2B">
            <w:p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664E2B" w:rsidRPr="001F1893" w:rsidRDefault="00664E2B" w:rsidP="00664E2B">
            <w:pPr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1F1893">
              <w:rPr>
                <w:rFonts w:cs="Arial"/>
                <w:b/>
                <w:bCs/>
                <w:sz w:val="20"/>
                <w:szCs w:val="20"/>
              </w:rPr>
              <w:t>Disciplinares: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Practica ejercicios de calentamiento físico con fluidez.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Aprecia su propio cuerpo, mediante la adopción de conductas que incidan positivamente en la salud y el bienestar.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Distingue los pasos y posiciones aplicados en 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 xml:space="preserve">el break-dance y el </w:t>
            </w:r>
            <w:proofErr w:type="spellStart"/>
            <w:r w:rsidR="00A61AF1" w:rsidRPr="001F1893">
              <w:rPr>
                <w:rFonts w:cs="Arial"/>
                <w:bCs/>
                <w:sz w:val="20"/>
                <w:szCs w:val="20"/>
              </w:rPr>
              <w:t>funky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 aprendidos. 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Domina la técnica 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 xml:space="preserve">básica </w:t>
            </w:r>
            <w:r w:rsidRPr="001F1893">
              <w:rPr>
                <w:rFonts w:cs="Arial"/>
                <w:bCs/>
                <w:sz w:val="20"/>
                <w:szCs w:val="20"/>
              </w:rPr>
              <w:t>del B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 xml:space="preserve">reak-dance y el </w:t>
            </w:r>
            <w:proofErr w:type="spellStart"/>
            <w:r w:rsidR="00A61AF1" w:rsidRPr="001F1893">
              <w:rPr>
                <w:rFonts w:cs="Arial"/>
                <w:bCs/>
                <w:sz w:val="20"/>
                <w:szCs w:val="20"/>
              </w:rPr>
              <w:t>funky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>.</w:t>
            </w:r>
          </w:p>
          <w:p w:rsidR="00D727B6" w:rsidRPr="001F1893" w:rsidRDefault="00664E2B" w:rsidP="00A61AF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Ejecuta co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>reografías de ritmo rápido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con fluidez</w:t>
            </w:r>
            <w:r w:rsidR="00A61AF1" w:rsidRPr="001F1893">
              <w:rPr>
                <w:rFonts w:cs="Arial"/>
                <w:bCs/>
                <w:sz w:val="20"/>
                <w:szCs w:val="20"/>
              </w:rPr>
              <w:t>, coordinación</w:t>
            </w:r>
            <w:r w:rsidRPr="001F1893">
              <w:rPr>
                <w:rFonts w:cs="Arial"/>
                <w:bCs/>
                <w:sz w:val="20"/>
                <w:szCs w:val="20"/>
              </w:rPr>
              <w:t xml:space="preserve"> y precisión.</w:t>
            </w:r>
          </w:p>
          <w:p w:rsidR="001F1893" w:rsidRDefault="001F1893" w:rsidP="001F189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F1893" w:rsidRDefault="001F1893" w:rsidP="001F189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F1893" w:rsidRDefault="001F1893" w:rsidP="001F189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F1893" w:rsidRPr="001F1893" w:rsidRDefault="001F1893" w:rsidP="001F189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727B6" w:rsidRPr="001F1893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1F1893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Mostrar los diferentes ejercicios de calentamiento comenzando por los estiramientos estáticos.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ejercicios de bajo y alto impacto, y solicitar  la participación de todo el grupo en su realización.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Solicitar que los alumnos realicen ejercicios de flexibilidad, dentro de la rutina de calentamiento físico.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Ejecutar las diagonales correspondientes a la técnica del B</w:t>
            </w:r>
            <w:r w:rsidR="00FE7A43" w:rsidRPr="001F1893">
              <w:rPr>
                <w:rFonts w:cs="Arial"/>
                <w:bCs/>
                <w:sz w:val="20"/>
                <w:szCs w:val="20"/>
              </w:rPr>
              <w:t xml:space="preserve">reak-dance y el </w:t>
            </w:r>
            <w:proofErr w:type="spellStart"/>
            <w:r w:rsidR="00FE7A43" w:rsidRPr="001F1893">
              <w:rPr>
                <w:rFonts w:cs="Arial"/>
                <w:bCs/>
                <w:sz w:val="20"/>
                <w:szCs w:val="20"/>
              </w:rPr>
              <w:t>funky</w:t>
            </w:r>
            <w:proofErr w:type="spellEnd"/>
            <w:r w:rsidR="00FE7A43" w:rsidRPr="001F1893">
              <w:rPr>
                <w:rFonts w:cs="Arial"/>
                <w:bCs/>
                <w:sz w:val="20"/>
                <w:szCs w:val="20"/>
              </w:rPr>
              <w:t xml:space="preserve">, con la </w:t>
            </w:r>
            <w:r w:rsidR="00556ED5" w:rsidRPr="001F1893">
              <w:rPr>
                <w:rFonts w:cs="Arial"/>
                <w:bCs/>
                <w:sz w:val="20"/>
                <w:szCs w:val="20"/>
              </w:rPr>
              <w:t>finalidad de exponer</w:t>
            </w:r>
            <w:bookmarkStart w:id="7" w:name="_GoBack"/>
            <w:bookmarkEnd w:id="7"/>
            <w:r w:rsidRPr="001F1893">
              <w:rPr>
                <w:rFonts w:cs="Arial"/>
                <w:bCs/>
                <w:sz w:val="20"/>
                <w:szCs w:val="20"/>
              </w:rPr>
              <w:t xml:space="preserve"> pasos y posiciones básicos.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Montar coreografía de nivel básico del B</w:t>
            </w:r>
            <w:r w:rsidR="00FE7A43" w:rsidRPr="001F1893">
              <w:rPr>
                <w:rFonts w:cs="Arial"/>
                <w:bCs/>
                <w:sz w:val="20"/>
                <w:szCs w:val="20"/>
              </w:rPr>
              <w:t xml:space="preserve">reak-dance y el </w:t>
            </w:r>
            <w:proofErr w:type="spellStart"/>
            <w:r w:rsidR="00FE7A43" w:rsidRPr="001F1893">
              <w:rPr>
                <w:rFonts w:cs="Arial"/>
                <w:bCs/>
                <w:sz w:val="20"/>
                <w:szCs w:val="20"/>
              </w:rPr>
              <w:t>funky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>.</w:t>
            </w:r>
          </w:p>
          <w:p w:rsidR="00E01FFC" w:rsidRPr="001F1893" w:rsidRDefault="00E01FFC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2" w:type="dxa"/>
            <w:shd w:val="clear" w:color="auto" w:fill="EFFFC0" w:themeFill="accent1" w:themeFillTint="33"/>
          </w:tcPr>
          <w:p w:rsidR="00664E2B" w:rsidRPr="001F1893" w:rsidRDefault="00664E2B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*Realizar ejercicios de calentamiento físico en su totalidad.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ejercicios de diagonales en su totalidad.</w:t>
            </w:r>
          </w:p>
          <w:p w:rsidR="00664E2B" w:rsidRPr="001F1893" w:rsidRDefault="00664E2B" w:rsidP="00664E2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pStyle w:val="Prrafodelista"/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Realizar cada uno de los pasos que muestra el docente al frente de todo el grupo.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Solicitar la repetición del paso por parte del docente.</w:t>
            </w:r>
          </w:p>
          <w:p w:rsidR="00664E2B" w:rsidRPr="001F1893" w:rsidRDefault="00664E2B" w:rsidP="00664E2B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Coordinar con el tiempo y el ritmo de la música elegida para la coreografía.</w:t>
            </w:r>
          </w:p>
          <w:p w:rsidR="00664E2B" w:rsidRPr="001F1893" w:rsidRDefault="00664E2B" w:rsidP="001F1893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* Memorizar la totalidad de los pasos que integran la coreografía.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1F1893" w:rsidRDefault="004B7F5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Guía de Observación.</w:t>
            </w: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Guía de Observación.</w:t>
            </w: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664E2B" w:rsidRPr="001F1893" w:rsidRDefault="00664E2B" w:rsidP="00664E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Escala de Valoración.</w:t>
            </w:r>
          </w:p>
        </w:tc>
      </w:tr>
      <w:tr w:rsidR="00D727B6" w:rsidRPr="001F1893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1F1893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F189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1F1893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“La Flexibilidad” </w:t>
            </w:r>
            <w:hyperlink r:id="rId12" w:history="1">
              <w:r w:rsidRPr="001F1893">
                <w:rPr>
                  <w:rFonts w:cs="Arial"/>
                  <w:bCs/>
                  <w:sz w:val="20"/>
                  <w:szCs w:val="20"/>
                </w:rPr>
                <w:t>http://www.ieslasllamas.com/apunt4flex.pdff(5</w:t>
              </w:r>
            </w:hyperlink>
            <w:r w:rsidRPr="001F1893">
              <w:rPr>
                <w:rFonts w:cs="Arial"/>
                <w:bCs/>
                <w:sz w:val="20"/>
                <w:szCs w:val="20"/>
              </w:rPr>
              <w:t xml:space="preserve"> Marzo 2012)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García, Herminia Ma. “La Danza en la Escuela”, INDE Publicaciones, España, 2003.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1F1893">
              <w:rPr>
                <w:rFonts w:cs="Arial"/>
                <w:bCs/>
                <w:sz w:val="20"/>
                <w:szCs w:val="20"/>
                <w:lang w:val="en-US"/>
              </w:rPr>
              <w:t>Patterson, Judy W. “Social dance instruction: steps to success”, Human Kinetics, EUA, 1996.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664E2B" w:rsidRPr="001F1893" w:rsidRDefault="009D5412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3" w:history="1">
              <w:proofErr w:type="spellStart"/>
              <w:r w:rsidR="00664E2B" w:rsidRPr="001F1893">
                <w:rPr>
                  <w:bCs/>
                  <w:sz w:val="20"/>
                  <w:szCs w:val="20"/>
                </w:rPr>
                <w:t>Zendri</w:t>
              </w:r>
              <w:proofErr w:type="spellEnd"/>
            </w:hyperlink>
            <w:r w:rsidR="00664E2B" w:rsidRPr="001F1893">
              <w:rPr>
                <w:rFonts w:cs="Arial"/>
                <w:bCs/>
                <w:sz w:val="20"/>
                <w:szCs w:val="20"/>
              </w:rPr>
              <w:t xml:space="preserve">, </w:t>
            </w:r>
            <w:hyperlink r:id="rId14" w:history="1">
              <w:proofErr w:type="spellStart"/>
              <w:r w:rsidR="00664E2B" w:rsidRPr="001F1893">
                <w:rPr>
                  <w:bCs/>
                  <w:sz w:val="20"/>
                  <w:szCs w:val="20"/>
                </w:rPr>
                <w:t>Gelmetti</w:t>
              </w:r>
              <w:proofErr w:type="spellEnd"/>
            </w:hyperlink>
            <w:r w:rsidR="00664E2B" w:rsidRPr="001F1893">
              <w:rPr>
                <w:rFonts w:cs="Arial"/>
                <w:bCs/>
                <w:sz w:val="20"/>
                <w:szCs w:val="20"/>
              </w:rPr>
              <w:t xml:space="preserve">, “Curso de Baile sin Maestro”, De </w:t>
            </w:r>
            <w:proofErr w:type="spellStart"/>
            <w:r w:rsidR="00664E2B" w:rsidRPr="001F1893">
              <w:rPr>
                <w:rFonts w:cs="Arial"/>
                <w:bCs/>
                <w:sz w:val="20"/>
                <w:szCs w:val="20"/>
              </w:rPr>
              <w:t>Vecchi</w:t>
            </w:r>
            <w:proofErr w:type="spellEnd"/>
            <w:r w:rsidR="00664E2B" w:rsidRPr="001F1893">
              <w:rPr>
                <w:rFonts w:cs="Arial"/>
                <w:bCs/>
                <w:sz w:val="20"/>
                <w:szCs w:val="20"/>
              </w:rPr>
              <w:t>, 2001.</w:t>
            </w:r>
          </w:p>
          <w:p w:rsidR="00664E2B" w:rsidRPr="001F1893" w:rsidRDefault="00664E2B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García,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Nestor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>, Miguel A. Aguilar</w:t>
            </w:r>
            <w:proofErr w:type="gramStart"/>
            <w:r w:rsidRPr="001F1893">
              <w:rPr>
                <w:rFonts w:cs="Arial"/>
                <w:bCs/>
                <w:sz w:val="20"/>
                <w:szCs w:val="20"/>
              </w:rPr>
              <w:t>,“</w:t>
            </w:r>
            <w:proofErr w:type="gramEnd"/>
            <w:r w:rsidRPr="001F1893">
              <w:rPr>
                <w:rFonts w:cs="Arial"/>
                <w:bCs/>
                <w:sz w:val="20"/>
                <w:szCs w:val="20"/>
              </w:rPr>
              <w:t xml:space="preserve"> Cultura y comunicación en la ciudad de México”, </w:t>
            </w:r>
            <w:r w:rsidRPr="001F1893">
              <w:rPr>
                <w:rFonts w:cs="Arial" w:hint="eastAsia"/>
                <w:bCs/>
                <w:sz w:val="20"/>
                <w:szCs w:val="20"/>
              </w:rPr>
              <w:t xml:space="preserve">Universidad </w:t>
            </w:r>
            <w:proofErr w:type="spellStart"/>
            <w:r w:rsidRPr="001F1893">
              <w:rPr>
                <w:rFonts w:cs="Arial" w:hint="eastAsia"/>
                <w:bCs/>
                <w:sz w:val="20"/>
                <w:szCs w:val="20"/>
              </w:rPr>
              <w:t>Autónoma</w:t>
            </w:r>
            <w:proofErr w:type="spellEnd"/>
            <w:r w:rsidRPr="001F1893">
              <w:rPr>
                <w:rFonts w:cs="Arial" w:hint="eastAsia"/>
                <w:bCs/>
                <w:sz w:val="20"/>
                <w:szCs w:val="20"/>
              </w:rPr>
              <w:t xml:space="preserve"> Metropolitana, Unidad </w:t>
            </w:r>
            <w:proofErr w:type="spellStart"/>
            <w:r w:rsidRPr="001F1893">
              <w:rPr>
                <w:rFonts w:cs="Arial" w:hint="eastAsia"/>
                <w:bCs/>
                <w:sz w:val="20"/>
                <w:szCs w:val="20"/>
              </w:rPr>
              <w:t>Iztapalapa</w:t>
            </w:r>
            <w:proofErr w:type="spellEnd"/>
            <w:r w:rsidRPr="001F1893">
              <w:rPr>
                <w:rFonts w:cs="Arial" w:hint="eastAsia"/>
                <w:bCs/>
                <w:sz w:val="20"/>
                <w:szCs w:val="20"/>
              </w:rPr>
              <w:t xml:space="preserve"> Editorial Grijalbo ©</w:t>
            </w:r>
            <w:r w:rsidRPr="001F1893">
              <w:rPr>
                <w:rFonts w:cs="Arial"/>
                <w:bCs/>
                <w:sz w:val="20"/>
                <w:szCs w:val="20"/>
              </w:rPr>
              <w:t>, México D.F. 1998.</w:t>
            </w:r>
          </w:p>
          <w:p w:rsidR="00664E2B" w:rsidRPr="001F1893" w:rsidRDefault="009D5412" w:rsidP="00664E2B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hyperlink r:id="rId15" w:tooltip="Buscar más material de este autor" w:history="1">
              <w:proofErr w:type="spellStart"/>
              <w:r w:rsidR="00664E2B" w:rsidRPr="001F1893">
                <w:rPr>
                  <w:rFonts w:cs="Arial" w:hint="eastAsia"/>
                  <w:bCs/>
                  <w:sz w:val="20"/>
                  <w:szCs w:val="20"/>
                </w:rPr>
                <w:t>César</w:t>
              </w:r>
              <w:proofErr w:type="spellEnd"/>
              <w:r w:rsidR="00664E2B" w:rsidRPr="001F1893">
                <w:rPr>
                  <w:rFonts w:cs="Arial" w:hint="eastAsia"/>
                  <w:bCs/>
                  <w:sz w:val="20"/>
                  <w:szCs w:val="20"/>
                </w:rPr>
                <w:t xml:space="preserve"> Salomó </w:t>
              </w:r>
              <w:proofErr w:type="spellStart"/>
              <w:r w:rsidR="00664E2B" w:rsidRPr="001F1893">
                <w:rPr>
                  <w:rFonts w:cs="Arial" w:hint="eastAsia"/>
                  <w:bCs/>
                  <w:sz w:val="20"/>
                  <w:szCs w:val="20"/>
                </w:rPr>
                <w:t>Guri</w:t>
              </w:r>
              <w:proofErr w:type="spellEnd"/>
            </w:hyperlink>
            <w:r w:rsidR="00664E2B" w:rsidRPr="001F1893">
              <w:rPr>
                <w:rFonts w:cs="Arial" w:hint="eastAsia"/>
                <w:bCs/>
                <w:sz w:val="20"/>
                <w:szCs w:val="20"/>
              </w:rPr>
              <w:t xml:space="preserve">; </w:t>
            </w:r>
            <w:hyperlink r:id="rId16" w:tooltip="Buscar más material de este autor" w:history="1">
              <w:r w:rsidR="00664E2B" w:rsidRPr="001F1893">
                <w:rPr>
                  <w:rFonts w:cs="Arial" w:hint="eastAsia"/>
                  <w:bCs/>
                  <w:sz w:val="20"/>
                  <w:szCs w:val="20"/>
                </w:rPr>
                <w:t>Ester Vendrell</w:t>
              </w:r>
            </w:hyperlink>
            <w:r w:rsidR="00664E2B" w:rsidRPr="001F1893">
              <w:rPr>
                <w:rFonts w:cs="Arial"/>
                <w:bCs/>
                <w:sz w:val="20"/>
                <w:szCs w:val="20"/>
              </w:rPr>
              <w:t xml:space="preserve">, “Unidades didácticas para secundaria </w:t>
            </w:r>
            <w:proofErr w:type="gramStart"/>
            <w:r w:rsidR="00664E2B" w:rsidRPr="001F1893">
              <w:rPr>
                <w:rFonts w:cs="Arial"/>
                <w:bCs/>
                <w:sz w:val="20"/>
                <w:szCs w:val="20"/>
              </w:rPr>
              <w:t>III :</w:t>
            </w:r>
            <w:proofErr w:type="gramEnd"/>
            <w:r w:rsidR="00664E2B" w:rsidRPr="001F1893">
              <w:rPr>
                <w:rFonts w:cs="Arial"/>
                <w:bCs/>
                <w:sz w:val="20"/>
                <w:szCs w:val="20"/>
              </w:rPr>
              <w:t xml:space="preserve"> bailes de salón”, </w:t>
            </w:r>
            <w:r w:rsidR="00664E2B" w:rsidRPr="001F1893">
              <w:rPr>
                <w:rFonts w:cs="Arial" w:hint="eastAsia"/>
                <w:bCs/>
                <w:sz w:val="20"/>
                <w:szCs w:val="20"/>
              </w:rPr>
              <w:t>INDE Publicaciones</w:t>
            </w:r>
            <w:r w:rsidR="00664E2B" w:rsidRPr="001F1893">
              <w:rPr>
                <w:rFonts w:cs="Arial"/>
                <w:bCs/>
                <w:sz w:val="20"/>
                <w:szCs w:val="20"/>
              </w:rPr>
              <w:t>, Barcelona, 1998.</w:t>
            </w:r>
          </w:p>
          <w:p w:rsidR="00D727B6" w:rsidRPr="001F1893" w:rsidRDefault="00664E2B" w:rsidP="001F18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Homphrey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Doris. El Arte de Componer una Danza. Organismos, Instituto Cubano del Libro, La Habana, 1972. </w:t>
            </w:r>
          </w:p>
        </w:tc>
      </w:tr>
      <w:tr w:rsidR="002A2AAA" w:rsidRPr="001F1893" w:rsidTr="00CA7591">
        <w:tc>
          <w:tcPr>
            <w:tcW w:w="2191" w:type="dxa"/>
            <w:shd w:val="clear" w:color="auto" w:fill="CFFF43" w:themeFill="accent1" w:themeFillTint="99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2A2AAA" w:rsidRPr="001F1893" w:rsidTr="00CA7591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IV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Danza Puesta en Escena.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18 hrs.</w:t>
            </w:r>
          </w:p>
        </w:tc>
      </w:tr>
      <w:tr w:rsidR="002A2AAA" w:rsidRPr="001F1893" w:rsidTr="00CA7591">
        <w:tc>
          <w:tcPr>
            <w:tcW w:w="13146" w:type="dxa"/>
            <w:gridSpan w:val="5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2A2AAA" w:rsidRPr="001F1893" w:rsidTr="00CA7591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2A2AAA" w:rsidRPr="001F1893" w:rsidRDefault="00FE2859" w:rsidP="00A90DE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Crea </w:t>
            </w:r>
            <w:r w:rsidR="00A90DE9" w:rsidRPr="001F1893">
              <w:rPr>
                <w:rFonts w:cs="Arial"/>
                <w:sz w:val="20"/>
                <w:szCs w:val="20"/>
              </w:rPr>
              <w:t xml:space="preserve"> el diseño del vestuario, </w:t>
            </w:r>
            <w:r w:rsidRPr="001F1893">
              <w:rPr>
                <w:rFonts w:cs="Arial"/>
                <w:sz w:val="20"/>
                <w:szCs w:val="20"/>
              </w:rPr>
              <w:t>utilería y escenografía.</w:t>
            </w:r>
          </w:p>
          <w:p w:rsidR="00FE2859" w:rsidRPr="001F1893" w:rsidRDefault="00FE2859" w:rsidP="00A90DE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Realiza las labores correspondientes a la elaboración de la escenografía.</w:t>
            </w:r>
          </w:p>
          <w:p w:rsidR="00FE2859" w:rsidRPr="001F1893" w:rsidRDefault="00FE2859" w:rsidP="00A90DE9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Se presenta ante un público en vivo, ejecutando el repertorio general de coreografías, en donde proyecte todos los elementos aprendidos durante el programa vigente.</w:t>
            </w:r>
          </w:p>
        </w:tc>
      </w:tr>
      <w:tr w:rsidR="002A2AAA" w:rsidRPr="001F1893" w:rsidTr="00CA7591">
        <w:tc>
          <w:tcPr>
            <w:tcW w:w="4382" w:type="dxa"/>
            <w:gridSpan w:val="2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2A2AAA" w:rsidRPr="001F1893" w:rsidTr="00CA7591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2A2AAA" w:rsidRPr="001F1893" w:rsidRDefault="002A2AAA" w:rsidP="00CA759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Consolidación del Repertorio General</w:t>
            </w:r>
          </w:p>
          <w:p w:rsidR="002A2AAA" w:rsidRPr="001F1893" w:rsidRDefault="002A2AAA" w:rsidP="00CA759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Diseño de Vestuario</w:t>
            </w:r>
          </w:p>
          <w:p w:rsidR="002A2AAA" w:rsidRPr="001F1893" w:rsidRDefault="002A2AAA" w:rsidP="00CA759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Diseño de Utilería</w:t>
            </w:r>
          </w:p>
          <w:p w:rsidR="002A2AAA" w:rsidRPr="001F1893" w:rsidRDefault="002A2AAA" w:rsidP="00CA759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Diseño y Elaboración de Escenografía</w:t>
            </w:r>
          </w:p>
          <w:p w:rsidR="002A2AAA" w:rsidRPr="001F1893" w:rsidRDefault="002A2AAA" w:rsidP="00CA7591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Presentación Final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2A2AAA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Genéricas:</w:t>
            </w:r>
          </w:p>
          <w:p w:rsidR="00D213A9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D213A9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D213A9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D213A9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D213A9" w:rsidRPr="001F1893" w:rsidRDefault="00D213A9" w:rsidP="00D213A9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D213A9" w:rsidRPr="001F1893" w:rsidRDefault="00D213A9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Disciplinares:</w:t>
            </w:r>
          </w:p>
          <w:p w:rsidR="00A90DE9" w:rsidRPr="001F1893" w:rsidRDefault="00A90DE9" w:rsidP="00A90DE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Diseña el vestuario, utilería y escenografía.</w:t>
            </w:r>
          </w:p>
          <w:p w:rsidR="00A90DE9" w:rsidRPr="001F1893" w:rsidRDefault="00A90DE9" w:rsidP="00A90DE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Elabora la escenografía a utilizar durante una presentación.</w:t>
            </w:r>
          </w:p>
          <w:p w:rsidR="00A90DE9" w:rsidRPr="001F1893" w:rsidRDefault="00A90DE9" w:rsidP="00A90DE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Ejecuta las coreografías del repertorio general de forma coordinada, precisa, y fluida en conjunto.</w:t>
            </w:r>
          </w:p>
        </w:tc>
      </w:tr>
      <w:tr w:rsidR="002A2AAA" w:rsidRPr="001F1893" w:rsidTr="00CA7591">
        <w:tc>
          <w:tcPr>
            <w:tcW w:w="4382" w:type="dxa"/>
            <w:gridSpan w:val="2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2A2AAA" w:rsidRPr="001F1893" w:rsidTr="00CA7591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2A2AAA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Mostrar calentamiento físico preparando el cuerpo para ejecutar las coreografías.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Finalizar el montaje de coreografías pertenecientes al repertorio general.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Incitar a los alumnos en diseñar su vestuario, utilería y escenografía.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Coordinar la elaboración de la escenografía por parte de los alumnos.</w:t>
            </w: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Gestionar y coordinar la presentación final de los alumnos.</w:t>
            </w: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*Solicitar  a los alumnos que elaboren una bitácora de registro del proceso de la presentación.</w:t>
            </w: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Solicita</w:t>
            </w:r>
            <w:r w:rsidR="00C502DA" w:rsidRPr="001F1893">
              <w:rPr>
                <w:rFonts w:cs="Arial"/>
                <w:sz w:val="20"/>
                <w:szCs w:val="20"/>
              </w:rPr>
              <w:t>r</w:t>
            </w:r>
            <w:r w:rsidRPr="001F1893">
              <w:rPr>
                <w:rFonts w:cs="Arial"/>
                <w:sz w:val="20"/>
                <w:szCs w:val="20"/>
              </w:rPr>
              <w:t xml:space="preserve"> la presentación del portafolio de evidencias.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2A2AAA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Realizar los ejercicios que muestra el docente en su totalidad.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Memorizar las coreografías y ejecutarlas aplicando la técnica aprendida.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Diseñar por equipos el vestuario, utilería y escenografía a utilizar.</w:t>
            </w: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Elaborar la escenografía por equipos.</w:t>
            </w: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 xml:space="preserve">* </w:t>
            </w:r>
            <w:r w:rsidR="007A1603" w:rsidRPr="001F1893">
              <w:rPr>
                <w:rFonts w:cs="Arial"/>
                <w:sz w:val="20"/>
                <w:szCs w:val="20"/>
              </w:rPr>
              <w:t xml:space="preserve">Ejecutar </w:t>
            </w:r>
            <w:r w:rsidRPr="001F1893">
              <w:rPr>
                <w:rFonts w:cs="Arial"/>
                <w:sz w:val="20"/>
                <w:szCs w:val="20"/>
              </w:rPr>
              <w:t xml:space="preserve"> el repertorio general de danza moderna, durante un espectáculo en vivo.</w:t>
            </w: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*Elaborar una bitácora a base de videos y fotografías de la presentación realizada.</w:t>
            </w:r>
          </w:p>
          <w:p w:rsidR="007A1603" w:rsidRPr="001F1893" w:rsidRDefault="007A1603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*Presenta</w:t>
            </w:r>
            <w:r w:rsidR="007A1603" w:rsidRPr="001F1893">
              <w:rPr>
                <w:rFonts w:cs="Arial"/>
                <w:sz w:val="20"/>
                <w:szCs w:val="20"/>
              </w:rPr>
              <w:t>r</w:t>
            </w:r>
            <w:r w:rsidRPr="001F1893">
              <w:rPr>
                <w:rFonts w:cs="Arial"/>
                <w:sz w:val="20"/>
                <w:szCs w:val="20"/>
              </w:rPr>
              <w:t xml:space="preserve"> el portafolio de evidencia</w:t>
            </w:r>
            <w:r w:rsidR="003A1EEE" w:rsidRPr="001F1893">
              <w:rPr>
                <w:rFonts w:cs="Arial"/>
                <w:sz w:val="20"/>
                <w:szCs w:val="20"/>
              </w:rPr>
              <w:t>s</w:t>
            </w:r>
            <w:r w:rsidRPr="001F189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A7591" w:rsidRPr="001F1893" w:rsidRDefault="00CA7591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Guía de Observación.</w:t>
            </w: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 Lista de Cotejo.</w:t>
            </w: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*Rúbrica.</w:t>
            </w:r>
          </w:p>
          <w:p w:rsidR="00CA7591" w:rsidRPr="001F1893" w:rsidRDefault="00CA7591" w:rsidP="00CA759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A90DE9" w:rsidP="00CA7591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0DE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*Guía de Observación.</w:t>
            </w: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*Rúbrica.</w:t>
            </w:r>
          </w:p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F1893">
              <w:rPr>
                <w:rFonts w:cs="Arial"/>
                <w:sz w:val="20"/>
                <w:szCs w:val="20"/>
              </w:rPr>
              <w:t>*Rúbrica.</w:t>
            </w:r>
          </w:p>
          <w:p w:rsidR="005F6468" w:rsidRPr="001F1893" w:rsidRDefault="005F6468" w:rsidP="00A90DE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2A2AAA" w:rsidRPr="001F1893" w:rsidTr="00CA7591">
        <w:tc>
          <w:tcPr>
            <w:tcW w:w="13146" w:type="dxa"/>
            <w:gridSpan w:val="5"/>
            <w:shd w:val="clear" w:color="auto" w:fill="CFFF43" w:themeFill="accent1" w:themeFillTint="99"/>
          </w:tcPr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F1893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F1893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2A2AAA" w:rsidRPr="001F1893" w:rsidTr="00CA7591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FE2859" w:rsidRPr="001F1893" w:rsidRDefault="00FE2859" w:rsidP="00FE2859">
            <w:pPr>
              <w:autoSpaceDE w:val="0"/>
              <w:autoSpaceDN w:val="0"/>
              <w:adjustRightInd w:val="0"/>
              <w:rPr>
                <w:rFonts w:ascii="CEEEJB+Arial" w:hAnsi="CEEEJB+Arial" w:cs="CEEEJB+Arial"/>
                <w:color w:val="000000"/>
                <w:sz w:val="20"/>
                <w:szCs w:val="20"/>
              </w:rPr>
            </w:pPr>
          </w:p>
          <w:p w:rsidR="00FE2859" w:rsidRPr="001F1893" w:rsidRDefault="00B73E4D" w:rsidP="00B73E4D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E2859" w:rsidRPr="001F1893">
              <w:rPr>
                <w:rFonts w:cs="Arial"/>
                <w:bCs/>
                <w:sz w:val="20"/>
                <w:szCs w:val="20"/>
              </w:rPr>
              <w:t xml:space="preserve">Humphrey, Doris. La composición en la danza. México. UNAM, Textos de Danza 3, 1980. • </w:t>
            </w:r>
          </w:p>
          <w:p w:rsidR="00B73E4D" w:rsidRPr="001F1893" w:rsidRDefault="00B73E4D" w:rsidP="00B73E4D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>Liarte, Toni et. Nonell Rosa, “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Diver-Fit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Aerobics y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fitness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 para niños y adolescentes”, INDE Publicaciones, Barcelona, 1998.</w:t>
            </w:r>
          </w:p>
          <w:p w:rsidR="00B73E4D" w:rsidRPr="001F1893" w:rsidRDefault="00B73E4D" w:rsidP="00B73E4D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F1893">
              <w:rPr>
                <w:rFonts w:cs="Arial"/>
                <w:bCs/>
                <w:sz w:val="20"/>
                <w:szCs w:val="20"/>
              </w:rPr>
              <w:t xml:space="preserve">Azar, Héctor. Funciones Teatrales. México, CADAC, SEP, 1982. </w:t>
            </w:r>
          </w:p>
          <w:p w:rsidR="00B73E4D" w:rsidRPr="001F1893" w:rsidRDefault="00B73E4D" w:rsidP="00B73E4D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Pavis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F1893">
              <w:rPr>
                <w:rFonts w:cs="Arial"/>
                <w:bCs/>
                <w:sz w:val="20"/>
                <w:szCs w:val="20"/>
              </w:rPr>
              <w:t>Patrice</w:t>
            </w:r>
            <w:proofErr w:type="spellEnd"/>
            <w:r w:rsidRPr="001F1893">
              <w:rPr>
                <w:rFonts w:cs="Arial"/>
                <w:bCs/>
                <w:sz w:val="20"/>
                <w:szCs w:val="20"/>
              </w:rPr>
              <w:t>, “El Análisis de los Espectáculos”, Paidós, Francia, 1996.</w:t>
            </w:r>
          </w:p>
          <w:p w:rsidR="002A2AAA" w:rsidRPr="001F1893" w:rsidRDefault="002A2AAA" w:rsidP="00CA759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0A7A62" w:rsidRPr="001F1893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1F1893" w:rsidRDefault="001F1893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FE7A43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E7A43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FE7A43">
        <w:rPr>
          <w:rFonts w:cs="Arial"/>
          <w:sz w:val="24"/>
          <w:szCs w:val="24"/>
        </w:rPr>
        <w:t>Elaborador</w:t>
      </w:r>
      <w:r w:rsidR="00287F3E" w:rsidRPr="00FE7A43">
        <w:rPr>
          <w:rFonts w:cs="Arial"/>
          <w:sz w:val="24"/>
          <w:szCs w:val="24"/>
        </w:rPr>
        <w:t>es</w:t>
      </w:r>
      <w:r w:rsidRPr="00FE7A43">
        <w:rPr>
          <w:rFonts w:cs="Arial"/>
          <w:sz w:val="24"/>
          <w:szCs w:val="24"/>
        </w:rPr>
        <w:t xml:space="preserve"> disciplinario</w:t>
      </w:r>
      <w:r w:rsidR="00287F3E" w:rsidRPr="00FE7A43">
        <w:rPr>
          <w:rFonts w:cs="Arial"/>
          <w:sz w:val="24"/>
          <w:szCs w:val="24"/>
        </w:rPr>
        <w:t>s</w:t>
      </w:r>
      <w:r w:rsidR="00EB75B7" w:rsidRPr="00FE7A43">
        <w:rPr>
          <w:rFonts w:cs="Arial"/>
          <w:sz w:val="24"/>
          <w:szCs w:val="24"/>
        </w:rPr>
        <w:t xml:space="preserve">: </w:t>
      </w:r>
    </w:p>
    <w:p w:rsidR="000A7A62" w:rsidRPr="00FE7A43" w:rsidRDefault="00EB75B7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  <w:u w:val="single"/>
        </w:rPr>
      </w:pPr>
      <w:r w:rsidRPr="00FE7A43">
        <w:rPr>
          <w:rFonts w:cs="Arial"/>
          <w:sz w:val="24"/>
          <w:szCs w:val="24"/>
          <w:u w:val="single"/>
        </w:rPr>
        <w:t>Lic. Paloma Monserrat Camargo Orta.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F1893" w:rsidRDefault="001F1893" w:rsidP="001F189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1F1893" w:rsidRDefault="001F1893" w:rsidP="001F189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1F1893" w:rsidRPr="004F799E" w:rsidRDefault="001F1893" w:rsidP="001F189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080D73" w:rsidRDefault="001F189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823CD6">
        <w:rPr>
          <w:rFonts w:cs="Arial"/>
          <w:sz w:val="24"/>
          <w:szCs w:val="24"/>
        </w:rPr>
        <w:t>Cuautepec</w:t>
      </w:r>
    </w:p>
    <w:p w:rsidR="00080D73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80D73" w:rsidRPr="001D3066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080D73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080D73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80D73" w:rsidRPr="001D3066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080D73" w:rsidRDefault="00080D73" w:rsidP="00080D7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080D73" w:rsidRDefault="00287F3E" w:rsidP="00080D73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080D73" w:rsidRDefault="00080D73" w:rsidP="00080D73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080D73" w:rsidRPr="006F2B28" w:rsidRDefault="00080D73" w:rsidP="00080D73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080D73" w:rsidRPr="005A323A" w:rsidRDefault="00080D73" w:rsidP="00080D73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8"/>
      <w:footerReference w:type="default" r:id="rId19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963" w:rsidRDefault="000E7963" w:rsidP="00E3471A">
      <w:pPr>
        <w:spacing w:after="0" w:line="240" w:lineRule="auto"/>
      </w:pPr>
      <w:r>
        <w:separator/>
      </w:r>
    </w:p>
  </w:endnote>
  <w:endnote w:type="continuationSeparator" w:id="0">
    <w:p w:rsidR="000E7963" w:rsidRDefault="000E7963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EEJ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823CD6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823CD6" w:rsidRDefault="009D5412">
          <w:pPr>
            <w:pStyle w:val="Piedepgina"/>
            <w:rPr>
              <w:color w:val="FFFFFF" w:themeColor="background1"/>
            </w:rPr>
          </w:pPr>
          <w:r w:rsidRPr="009D5412">
            <w:fldChar w:fldCharType="begin"/>
          </w:r>
          <w:r w:rsidR="00823CD6">
            <w:instrText>PAGE   \* MERGEFORMAT</w:instrText>
          </w:r>
          <w:r w:rsidRPr="009D5412">
            <w:fldChar w:fldCharType="separate"/>
          </w:r>
          <w:r w:rsidR="00080D73" w:rsidRPr="00080D73">
            <w:rPr>
              <w:noProof/>
              <w:color w:val="FFFFFF" w:themeColor="background1"/>
              <w:lang w:val="es-ES"/>
            </w:rPr>
            <w:t>18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823CD6" w:rsidRDefault="00823CD6" w:rsidP="00823CD6">
          <w:pPr>
            <w:pStyle w:val="Piedepgina"/>
            <w:jc w:val="right"/>
          </w:pPr>
          <w:r>
            <w:t>COBAEH/DSE/2014</w:t>
          </w:r>
        </w:p>
      </w:tc>
    </w:tr>
  </w:tbl>
  <w:p w:rsidR="00823CD6" w:rsidRDefault="00823C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963" w:rsidRDefault="000E7963" w:rsidP="00E3471A">
      <w:pPr>
        <w:spacing w:after="0" w:line="240" w:lineRule="auto"/>
      </w:pPr>
      <w:r>
        <w:separator/>
      </w:r>
    </w:p>
  </w:footnote>
  <w:footnote w:type="continuationSeparator" w:id="0">
    <w:p w:rsidR="000E7963" w:rsidRDefault="000E7963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CD6" w:rsidRDefault="00823CD6">
    <w:pPr>
      <w:pStyle w:val="Encabezado"/>
    </w:pPr>
    <w:r w:rsidRPr="007D5E47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3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D5412" w:rsidRPr="009D5412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823CD6" w:rsidRDefault="00823CD6" w:rsidP="001F1893">
                <w:pPr>
                  <w:spacing w:after="0" w:line="240" w:lineRule="auto"/>
                  <w:jc w:val="right"/>
                </w:pPr>
                <w:r>
                  <w:t>Danza Moderna – Avanzado</w:t>
                </w:r>
              </w:p>
            </w:txbxContent>
          </v:textbox>
          <w10:wrap anchorx="margin" anchory="margin"/>
        </v:shape>
      </w:pict>
    </w:r>
    <w:r w:rsidR="009D5412" w:rsidRPr="009D5412">
      <w:rPr>
        <w:noProof/>
        <w:lang w:eastAsia="es-MX"/>
      </w:rPr>
      <w:pict>
        <v:shape id="Cuadro de texto 476" o:spid="_x0000_s2049" type="#_x0000_t202" style="position:absolute;margin-left:180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823CD6" w:rsidRDefault="00823CD6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A50"/>
    <w:multiLevelType w:val="hybridMultilevel"/>
    <w:tmpl w:val="F55ED438"/>
    <w:lvl w:ilvl="0" w:tplc="C5E8F1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B2156"/>
    <w:multiLevelType w:val="multilevel"/>
    <w:tmpl w:val="7C7071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9D82DF2"/>
    <w:multiLevelType w:val="hybridMultilevel"/>
    <w:tmpl w:val="809ED026"/>
    <w:lvl w:ilvl="0" w:tplc="B64884B4">
      <w:start w:val="8"/>
      <w:numFmt w:val="bullet"/>
      <w:lvlText w:val="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86765"/>
    <w:multiLevelType w:val="hybridMultilevel"/>
    <w:tmpl w:val="2B06DFD0"/>
    <w:lvl w:ilvl="0" w:tplc="223E11A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DB2"/>
    <w:multiLevelType w:val="hybridMultilevel"/>
    <w:tmpl w:val="610EE01C"/>
    <w:lvl w:ilvl="0" w:tplc="E82A3032">
      <w:start w:val="1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1C4BBA"/>
    <w:multiLevelType w:val="hybridMultilevel"/>
    <w:tmpl w:val="EB8E6D34"/>
    <w:lvl w:ilvl="0" w:tplc="71B246F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9E1BB7"/>
    <w:multiLevelType w:val="multilevel"/>
    <w:tmpl w:val="E5628D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402A1"/>
    <w:rsid w:val="00047151"/>
    <w:rsid w:val="00067F27"/>
    <w:rsid w:val="00080D73"/>
    <w:rsid w:val="000A4DA7"/>
    <w:rsid w:val="000A7A62"/>
    <w:rsid w:val="000E3280"/>
    <w:rsid w:val="000E7963"/>
    <w:rsid w:val="001326A3"/>
    <w:rsid w:val="00140650"/>
    <w:rsid w:val="00161FDF"/>
    <w:rsid w:val="001764C0"/>
    <w:rsid w:val="001A4E87"/>
    <w:rsid w:val="001F1893"/>
    <w:rsid w:val="001F5B64"/>
    <w:rsid w:val="00205D03"/>
    <w:rsid w:val="002473F2"/>
    <w:rsid w:val="00287F3E"/>
    <w:rsid w:val="002A2AAA"/>
    <w:rsid w:val="002A3C7C"/>
    <w:rsid w:val="002E0E76"/>
    <w:rsid w:val="002F2AD0"/>
    <w:rsid w:val="00312DBA"/>
    <w:rsid w:val="0031400B"/>
    <w:rsid w:val="00316BBA"/>
    <w:rsid w:val="0035354B"/>
    <w:rsid w:val="00375AFC"/>
    <w:rsid w:val="003855E1"/>
    <w:rsid w:val="003A1EEE"/>
    <w:rsid w:val="003A39A9"/>
    <w:rsid w:val="00403E30"/>
    <w:rsid w:val="00405316"/>
    <w:rsid w:val="00406A4B"/>
    <w:rsid w:val="00424DD0"/>
    <w:rsid w:val="00426086"/>
    <w:rsid w:val="004868F6"/>
    <w:rsid w:val="004964AF"/>
    <w:rsid w:val="004A0F5F"/>
    <w:rsid w:val="004B7F5B"/>
    <w:rsid w:val="004D7271"/>
    <w:rsid w:val="0052291F"/>
    <w:rsid w:val="005411BA"/>
    <w:rsid w:val="00550B5E"/>
    <w:rsid w:val="00556ED5"/>
    <w:rsid w:val="00560F32"/>
    <w:rsid w:val="00574988"/>
    <w:rsid w:val="005B3549"/>
    <w:rsid w:val="005F4BA3"/>
    <w:rsid w:val="005F6468"/>
    <w:rsid w:val="00600E5F"/>
    <w:rsid w:val="006243DF"/>
    <w:rsid w:val="00635D45"/>
    <w:rsid w:val="00664E2B"/>
    <w:rsid w:val="006705FB"/>
    <w:rsid w:val="006B3DB0"/>
    <w:rsid w:val="006E4AF0"/>
    <w:rsid w:val="006E69BA"/>
    <w:rsid w:val="006F2EDA"/>
    <w:rsid w:val="006F3588"/>
    <w:rsid w:val="00703DB3"/>
    <w:rsid w:val="0072717E"/>
    <w:rsid w:val="00737A45"/>
    <w:rsid w:val="0075098C"/>
    <w:rsid w:val="00751F85"/>
    <w:rsid w:val="0077297D"/>
    <w:rsid w:val="007A1603"/>
    <w:rsid w:val="007B3A3C"/>
    <w:rsid w:val="007C7F64"/>
    <w:rsid w:val="007D5E47"/>
    <w:rsid w:val="00823CD6"/>
    <w:rsid w:val="00842553"/>
    <w:rsid w:val="00874200"/>
    <w:rsid w:val="00876712"/>
    <w:rsid w:val="0088173A"/>
    <w:rsid w:val="008B72B5"/>
    <w:rsid w:val="00904BBD"/>
    <w:rsid w:val="00956BA3"/>
    <w:rsid w:val="0099066B"/>
    <w:rsid w:val="009D5412"/>
    <w:rsid w:val="009D7154"/>
    <w:rsid w:val="009F7396"/>
    <w:rsid w:val="00A13146"/>
    <w:rsid w:val="00A61AF1"/>
    <w:rsid w:val="00A72064"/>
    <w:rsid w:val="00A732E1"/>
    <w:rsid w:val="00A90DE9"/>
    <w:rsid w:val="00A947CB"/>
    <w:rsid w:val="00AE1DE7"/>
    <w:rsid w:val="00B15B37"/>
    <w:rsid w:val="00B73E4D"/>
    <w:rsid w:val="00B86B19"/>
    <w:rsid w:val="00B94A2C"/>
    <w:rsid w:val="00B95F46"/>
    <w:rsid w:val="00BC4855"/>
    <w:rsid w:val="00C20166"/>
    <w:rsid w:val="00C502DA"/>
    <w:rsid w:val="00C72F6B"/>
    <w:rsid w:val="00C85A56"/>
    <w:rsid w:val="00CA0FA7"/>
    <w:rsid w:val="00CA7591"/>
    <w:rsid w:val="00CE50EF"/>
    <w:rsid w:val="00D213A9"/>
    <w:rsid w:val="00D30363"/>
    <w:rsid w:val="00D446B1"/>
    <w:rsid w:val="00D727B6"/>
    <w:rsid w:val="00D76D4C"/>
    <w:rsid w:val="00D9591B"/>
    <w:rsid w:val="00DA2F17"/>
    <w:rsid w:val="00DB6E73"/>
    <w:rsid w:val="00E01FFC"/>
    <w:rsid w:val="00E17E85"/>
    <w:rsid w:val="00E3471A"/>
    <w:rsid w:val="00E411C7"/>
    <w:rsid w:val="00E43211"/>
    <w:rsid w:val="00E868F8"/>
    <w:rsid w:val="00EA26F6"/>
    <w:rsid w:val="00EA6E42"/>
    <w:rsid w:val="00EB014D"/>
    <w:rsid w:val="00EB75B7"/>
    <w:rsid w:val="00EC5943"/>
    <w:rsid w:val="00EE31B9"/>
    <w:rsid w:val="00F11DC1"/>
    <w:rsid w:val="00F70FD8"/>
    <w:rsid w:val="00F8555F"/>
    <w:rsid w:val="00FC0454"/>
    <w:rsid w:val="00FD3DDC"/>
    <w:rsid w:val="00FE1953"/>
    <w:rsid w:val="00FE2859"/>
    <w:rsid w:val="00FE7A43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4D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FE2859"/>
    <w:pPr>
      <w:autoSpaceDE w:val="0"/>
      <w:autoSpaceDN w:val="0"/>
      <w:adjustRightInd w:val="0"/>
      <w:spacing w:after="0" w:line="240" w:lineRule="auto"/>
    </w:pPr>
    <w:rPr>
      <w:rFonts w:ascii="CEEEJB+Arial" w:hAnsi="CEEEJB+Arial" w:cs="CEEEJB+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EB75B7"/>
    <w:pPr>
      <w:ind w:left="720"/>
      <w:contextualSpacing/>
    </w:pPr>
  </w:style>
  <w:style w:type="paragraph" w:customStyle="1" w:styleId="Default">
    <w:name w:val="Default"/>
    <w:rsid w:val="00FE2859"/>
    <w:pPr>
      <w:autoSpaceDE w:val="0"/>
      <w:autoSpaceDN w:val="0"/>
      <w:adjustRightInd w:val="0"/>
      <w:spacing w:after="0" w:line="240" w:lineRule="auto"/>
    </w:pPr>
    <w:rPr>
      <w:rFonts w:ascii="CEEEJB+Arial" w:hAnsi="CEEEJB+Arial" w:cs="CEEEJB+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.mx/search?hl=es&amp;tbo=p&amp;tbm=bks&amp;q=inauthor:%22L.+Zendri%22&amp;source=gbs_metadata_r&amp;cad=3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eslasllamas.com/apunt4flex.pdff(5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://www.worldcat.org/search?q=au%3AVendrell%2C+Ester.&amp;qt=hot_autho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eslasllamas.com/apunt4flex.pdff(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orldcat.org/search?q=au%3ASalomo%CC%81+Guri%2C+Ce%CC%81sar.&amp;qt=hot_author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.mx/search?hl=es&amp;tbo=p&amp;tbm=bks&amp;q=inauthor:%22C.+Gelmetti%22&amp;source=gbs_metadata_r&amp;cad=3" TargetMode="Externa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CC5485-4052-4242-924D-7D609D51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19</Pages>
  <Words>3820</Words>
  <Characters>21016</Characters>
  <Application>Microsoft Office Word</Application>
  <DocSecurity>0</DocSecurity>
  <Lines>175</Lines>
  <Paragraphs>49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PROGRAMA DE ESTUDIO DE  DANZA MODERNA</vt:lpstr>
      <vt:lpstr>PROGRAMA DE ESTUDIO DE  DANZA MODERNA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24787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35</cp:revision>
  <dcterms:created xsi:type="dcterms:W3CDTF">2012-02-29T14:59:00Z</dcterms:created>
  <dcterms:modified xsi:type="dcterms:W3CDTF">2014-04-09T17:03:00Z</dcterms:modified>
</cp:coreProperties>
</file>